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170D9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proofErr w:type="spellStart"/>
      <w:r w:rsidR="00B26380">
        <w:rPr>
          <w:rStyle w:val="tlid-translation"/>
          <w:sz w:val="24"/>
          <w:szCs w:val="24"/>
          <w:lang w:val="ru-RU"/>
        </w:rPr>
        <w:t>Ливанската</w:t>
      </w:r>
      <w:proofErr w:type="spellEnd"/>
      <w:r w:rsidR="00B26380">
        <w:rPr>
          <w:rStyle w:val="tlid-translation"/>
          <w:sz w:val="24"/>
          <w:szCs w:val="24"/>
          <w:lang w:val="ru-RU"/>
        </w:rPr>
        <w:t xml:space="preserve"> </w:t>
      </w:r>
      <w:proofErr w:type="spellStart"/>
      <w:r w:rsidR="00B26380">
        <w:rPr>
          <w:rStyle w:val="tlid-translation"/>
          <w:sz w:val="24"/>
          <w:szCs w:val="24"/>
          <w:lang w:val="ru-RU"/>
        </w:rPr>
        <w:t>република</w:t>
      </w:r>
      <w:proofErr w:type="spellEnd"/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bookmarkEnd w:id="0"/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3C3F" w:rsidRDefault="00D13C3F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D13C3F">
        <w:rPr>
          <w:rStyle w:val="tlid-translation"/>
          <w:b/>
          <w:sz w:val="24"/>
          <w:szCs w:val="24"/>
          <w:lang w:val="ru-RU"/>
        </w:rPr>
        <w:t>Ливан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1D4F9E" w:rsidRPr="00936C96" w:rsidRDefault="00D13C3F" w:rsidP="00D13C3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color w:val="212121"/>
          <w:lang w:val="bg-BG"/>
        </w:rPr>
      </w:pPr>
      <w:r w:rsidRPr="00936C96">
        <w:rPr>
          <w:rFonts w:asciiTheme="majorHAnsi" w:hAnsiTheme="majorHAnsi" w:cstheme="majorHAnsi"/>
          <w:i/>
          <w:color w:val="212121"/>
          <w:lang w:val="bg-BG"/>
        </w:rPr>
        <w:t>Осигуравен на качествено и приобщаващо образование;</w:t>
      </w:r>
    </w:p>
    <w:p w:rsidR="00D13C3F" w:rsidRPr="00936C96" w:rsidRDefault="00D13C3F" w:rsidP="00D13C3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color w:val="212121"/>
          <w:lang w:val="bg-BG"/>
        </w:rPr>
      </w:pPr>
      <w:r w:rsidRPr="00936C96">
        <w:rPr>
          <w:rFonts w:asciiTheme="majorHAnsi" w:hAnsiTheme="majorHAnsi" w:cstheme="majorHAnsi"/>
          <w:i/>
          <w:color w:val="212121"/>
          <w:lang w:val="bg-BG"/>
        </w:rPr>
        <w:t>Осигуряване на устойчиво икономическо развитие и подкрепа за устойчива заетост;</w:t>
      </w:r>
    </w:p>
    <w:p w:rsidR="00D13C3F" w:rsidRPr="00936C96" w:rsidRDefault="00D13C3F" w:rsidP="00D13C3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color w:val="212121"/>
          <w:lang w:val="bg-BG"/>
        </w:rPr>
      </w:pPr>
      <w:r w:rsidRPr="00936C96">
        <w:rPr>
          <w:rFonts w:asciiTheme="majorHAnsi" w:hAnsiTheme="majorHAnsi" w:cstheme="majorHAnsi"/>
          <w:i/>
          <w:color w:val="212121"/>
          <w:lang w:val="bg-BG"/>
        </w:rPr>
        <w:t xml:space="preserve">Изграждане на капацитет в здравеопазването от гледна точка на преодоляване на последиците от пандемията от </w:t>
      </w:r>
      <w:r w:rsidRPr="00936C96">
        <w:rPr>
          <w:rFonts w:asciiTheme="majorHAnsi" w:hAnsiTheme="majorHAnsi" w:cstheme="majorHAnsi"/>
          <w:i/>
          <w:color w:val="212121"/>
          <w:lang w:val="fr-FR"/>
        </w:rPr>
        <w:t>COVID</w:t>
      </w:r>
      <w:r w:rsidRPr="00936C96">
        <w:rPr>
          <w:rFonts w:asciiTheme="majorHAnsi" w:hAnsiTheme="majorHAnsi" w:cstheme="majorHAnsi"/>
          <w:i/>
          <w:color w:val="212121"/>
          <w:lang w:val="bg-BG"/>
        </w:rPr>
        <w:t>-19;</w:t>
      </w:r>
    </w:p>
    <w:p w:rsidR="00D13C3F" w:rsidRPr="00936C96" w:rsidRDefault="00D13C3F" w:rsidP="00D13C3F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color w:val="212121"/>
          <w:lang w:val="bg-BG"/>
        </w:rPr>
      </w:pPr>
      <w:r w:rsidRPr="00936C96">
        <w:rPr>
          <w:rFonts w:asciiTheme="majorHAnsi" w:hAnsiTheme="majorHAnsi" w:cstheme="majorHAnsi"/>
          <w:i/>
          <w:color w:val="212121"/>
          <w:lang w:val="bg-BG"/>
        </w:rPr>
        <w:t>Защита и гарантиране на правата на човека, в това число правата на децата, равнопоставеност между половете и др.</w:t>
      </w:r>
    </w:p>
    <w:p w:rsidR="00B93894" w:rsidRPr="00D16825" w:rsidRDefault="00D13C3F" w:rsidP="00B9389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color w:val="212121"/>
          <w:lang w:val="bg-BG"/>
        </w:rPr>
      </w:pPr>
      <w:r w:rsidRPr="00936C96">
        <w:rPr>
          <w:rFonts w:asciiTheme="majorHAnsi" w:hAnsiTheme="majorHAnsi" w:cstheme="majorHAnsi"/>
          <w:i/>
          <w:color w:val="212121"/>
          <w:lang w:val="bg-BG"/>
        </w:rPr>
        <w:t xml:space="preserve">Опазване на околната среда и борба с изменението на климата. </w:t>
      </w: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мир и справедливост;</w:t>
      </w:r>
    </w:p>
    <w:p w:rsidR="00936C96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качествено образование;</w:t>
      </w:r>
    </w:p>
    <w:p w:rsidR="00936C96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сигурна работа и икономически растеж;</w:t>
      </w:r>
    </w:p>
    <w:p w:rsidR="00936C96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добро здраве;</w:t>
      </w:r>
    </w:p>
    <w:p w:rsidR="00936C96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равенство между половете;</w:t>
      </w:r>
    </w:p>
    <w:p w:rsidR="001D4F9E" w:rsidRPr="00D16825" w:rsidRDefault="00936C9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борба с климатичните промени.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936C96" w:rsidRPr="00547BF7" w:rsidRDefault="00936C96" w:rsidP="00936C9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36C96" w:rsidRDefault="00936C96" w:rsidP="0093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Условията на проектите позволяват те да бъдат насочени към постигане на заложените цели спрямо ограничени по брой и обхват потребители. </w:t>
      </w:r>
    </w:p>
    <w:p w:rsidR="00936C96" w:rsidRDefault="00936C96" w:rsidP="0093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Задължително е целевите групи да включват справедливо разпределение на бенефициентите. </w:t>
      </w:r>
    </w:p>
    <w:p w:rsidR="00936C96" w:rsidRPr="00547BF7" w:rsidRDefault="00936C96" w:rsidP="0093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От проектите следва да могат да се възползват ливански граждани от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различен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етнически произход, конфесионална или религиозна принадлежност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 и пол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</w:p>
    <w:p w:rsidR="00936C96" w:rsidRPr="00547BF7" w:rsidRDefault="00936C96" w:rsidP="00936C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33E1C" w:rsidRDefault="00133E1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Очакваните резултати от реализирането на проектите са постигане поне на част от заложените приоритети и цели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 както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утвърждаване на доброто име и международния авторитет на Република България. </w:t>
      </w:r>
    </w:p>
    <w:p w:rsidR="001D4F9E" w:rsidRPr="00837C58" w:rsidRDefault="00133E1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 най-голяма степен очакванията са свързани със създаване на условия за осигуряване на качествено и приобщаващо към общите национални ценности в Ливан образование, както и подкрепа за устойчива заетост в отделни институции от национално значение.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6170D9" w:rsidRPr="006170D9">
        <w:rPr>
          <w:rFonts w:asciiTheme="minorHAnsi" w:hAnsiTheme="minorHAnsi" w:cstheme="minorHAnsi"/>
          <w:iCs/>
          <w:lang w:val="bg-BG"/>
        </w:rPr>
        <w:t>5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Pr="006170D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6170D9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6170D9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6170D9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6170D9">
        <w:rPr>
          <w:rFonts w:asciiTheme="minorHAnsi" w:hAnsiTheme="minorHAnsi" w:cstheme="minorHAnsi"/>
          <w:iCs/>
          <w:lang w:val="bg-BG"/>
        </w:rPr>
        <w:t xml:space="preserve">- </w:t>
      </w:r>
      <w:r w:rsidRPr="006170D9">
        <w:rPr>
          <w:rFonts w:asciiTheme="minorHAnsi" w:hAnsiTheme="minorHAnsi" w:cstheme="minorHAnsi"/>
          <w:iCs/>
          <w:lang w:val="bg-BG"/>
        </w:rPr>
        <w:t xml:space="preserve">до </w:t>
      </w:r>
      <w:r w:rsidR="005739C0" w:rsidRPr="006170D9">
        <w:rPr>
          <w:rFonts w:asciiTheme="minorHAnsi" w:hAnsiTheme="minorHAnsi" w:cstheme="minorHAnsi"/>
          <w:iCs/>
          <w:lang w:val="bg-BG"/>
        </w:rPr>
        <w:t xml:space="preserve"> </w:t>
      </w:r>
      <w:r w:rsidR="006170D9" w:rsidRPr="006170D9">
        <w:rPr>
          <w:rFonts w:asciiTheme="minorHAnsi" w:hAnsiTheme="minorHAnsi" w:cstheme="minorHAnsi"/>
          <w:iCs/>
          <w:lang w:val="bg-BG"/>
        </w:rPr>
        <w:t>8</w:t>
      </w:r>
      <w:r w:rsidR="00FB2E44" w:rsidRPr="006170D9">
        <w:rPr>
          <w:rFonts w:asciiTheme="minorHAnsi" w:hAnsiTheme="minorHAnsi" w:cstheme="minorHAnsi"/>
          <w:iCs/>
          <w:lang w:val="bg-BG"/>
        </w:rPr>
        <w:t xml:space="preserve">0 000 </w:t>
      </w:r>
      <w:r w:rsidRPr="006170D9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proofErr w:type="spellStart"/>
      <w:r w:rsidR="0086065C">
        <w:rPr>
          <w:rFonts w:asciiTheme="minorHAnsi" w:hAnsiTheme="minorHAnsi" w:cstheme="minorHAnsi"/>
          <w:color w:val="212121"/>
          <w:lang w:val="ru-RU"/>
        </w:rPr>
        <w:t>Ливанската</w:t>
      </w:r>
      <w:proofErr w:type="spellEnd"/>
      <w:r w:rsidR="0086065C">
        <w:rPr>
          <w:rFonts w:asciiTheme="minorHAnsi" w:hAnsiTheme="minorHAnsi" w:cstheme="minorHAnsi"/>
          <w:color w:val="212121"/>
          <w:lang w:val="ru-RU"/>
        </w:rPr>
        <w:t xml:space="preserve"> </w:t>
      </w:r>
      <w:proofErr w:type="spellStart"/>
      <w:r w:rsidR="0086065C">
        <w:rPr>
          <w:rFonts w:asciiTheme="minorHAnsi" w:hAnsiTheme="minorHAnsi" w:cstheme="minorHAnsi"/>
          <w:color w:val="212121"/>
          <w:lang w:val="ru-RU"/>
        </w:rPr>
        <w:t>република</w:t>
      </w:r>
      <w:proofErr w:type="spellEnd"/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lastRenderedPageBreak/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Желателно е да бъдат включени дейности, </w:t>
      </w:r>
      <w:r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>допринасящи за укрепване на публичнит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>е институции в Ливан</w:t>
      </w:r>
      <w:r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>, отговорни за разработване 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/или</w:t>
      </w:r>
      <w:r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прилагане на националната политика в приоритетните области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целящи да съдействат за засилване на тяхната прозрачност, отговорност и ефективност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които имат принос </w:t>
      </w: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за укрепване развитието на гражданското общество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повишаване на приноса му за социалната справедливост, демокрацията и устойчивото развитие. Такива могат да бъдат: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разработване на нови/осъвременяване на съществуващи обучителни модули;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организиране и провеждане на обучения за служителите от 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ливанската </w:t>
      </w: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администрация;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- провеждане на обучения по конкретни теми в или от български институции за обмен на добри практики и повишаване на квалификацията на служителите от 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ливанската </w:t>
      </w: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адми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>нистрация</w:t>
      </w: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разработване на изследвания и стратегии;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повишаване на информираността за правата на гражданите;</w:t>
      </w:r>
    </w:p>
    <w:p w:rsidR="0086065C" w:rsidRPr="00224A23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5C594D" w:rsidRPr="00D16825" w:rsidRDefault="0086065C" w:rsidP="0058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дейности, свързани с подобряване качеството на инфраструктурата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състоянието на налична инфраструктура и обекти в нея, като поддръжка, реставрация и др.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86065C">
        <w:rPr>
          <w:rFonts w:eastAsia="Times New Roman" w:cstheme="minorHAnsi"/>
          <w:color w:val="212121"/>
          <w:sz w:val="24"/>
          <w:szCs w:val="24"/>
          <w:lang w:val="bg-BG"/>
        </w:rPr>
        <w:t>Ливан,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86065C" w:rsidRDefault="0086065C" w:rsidP="0086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>Крайният срок за набиране на предложения е 30 юни 202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2</w:t>
      </w:r>
      <w:r w:rsidRP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5C594D" w:rsidRPr="00837C58" w:rsidRDefault="0086065C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 отчитане на предизвикателствата</w:t>
      </w:r>
      <w:r w:rsidR="00BF0F69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вследствие на опасността от зараза с </w:t>
      </w:r>
      <w:r>
        <w:rPr>
          <w:rFonts w:eastAsia="Times New Roman" w:cstheme="minorHAnsi"/>
          <w:i/>
          <w:color w:val="212121"/>
          <w:sz w:val="24"/>
          <w:szCs w:val="24"/>
        </w:rPr>
        <w:t>COVID</w:t>
      </w:r>
      <w:r w:rsidRPr="00D2113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-19,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документите на проектите следва да бъдат изпратени на електронния адрес на посолството </w:t>
      </w:r>
      <w:hyperlink r:id="rId10" w:history="1">
        <w:r w:rsidRPr="00B10167">
          <w:rPr>
            <w:rStyle w:val="Hyperlink"/>
            <w:rFonts w:eastAsia="Times New Roman" w:cstheme="minorHAnsi"/>
            <w:i/>
            <w:sz w:val="24"/>
            <w:szCs w:val="24"/>
          </w:rPr>
          <w:t>embassy</w:t>
        </w:r>
        <w:r w:rsidRPr="00D21132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Pr="00B10167">
          <w:rPr>
            <w:rStyle w:val="Hyperlink"/>
            <w:rFonts w:eastAsia="Times New Roman" w:cstheme="minorHAnsi"/>
            <w:i/>
            <w:sz w:val="24"/>
            <w:szCs w:val="24"/>
          </w:rPr>
          <w:t>beirut</w:t>
        </w:r>
        <w:r w:rsidRPr="00D21132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@</w:t>
        </w:r>
        <w:r w:rsidRPr="00B10167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r w:rsidRPr="00D21132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proofErr w:type="spellStart"/>
        <w:r w:rsidRPr="00B10167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  <w:proofErr w:type="spellEnd"/>
      </w:hyperlink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електронен </w:t>
      </w:r>
      <w:r>
        <w:rPr>
          <w:rFonts w:eastAsia="Times New Roman" w:cstheme="minorHAnsi"/>
          <w:i/>
          <w:color w:val="212121"/>
          <w:sz w:val="24"/>
          <w:szCs w:val="24"/>
        </w:rPr>
        <w:t>MS</w:t>
      </w:r>
      <w:r w:rsidRPr="00D2113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</w:rPr>
        <w:t>Word</w:t>
      </w:r>
      <w:r w:rsidRPr="00D2113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 и сканирани в </w:t>
      </w:r>
      <w:r>
        <w:rPr>
          <w:rFonts w:eastAsia="Times New Roman" w:cstheme="minorHAnsi"/>
          <w:i/>
          <w:color w:val="212121"/>
          <w:sz w:val="24"/>
          <w:szCs w:val="24"/>
        </w:rPr>
        <w:t>PDF</w:t>
      </w:r>
      <w:r w:rsidRPr="00D2113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формат. 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86065C">
        <w:rPr>
          <w:rFonts w:eastAsia="Times New Roman" w:cstheme="minorHAnsi"/>
          <w:color w:val="212121"/>
          <w:sz w:val="24"/>
          <w:szCs w:val="24"/>
          <w:lang w:val="bg-BG"/>
        </w:rPr>
        <w:t>Ливан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1D4F9E">
        <w:rPr>
          <w:b/>
          <w:sz w:val="24"/>
          <w:szCs w:val="24"/>
          <w:lang w:val="ru-RU"/>
        </w:rPr>
        <w:t>Министерския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съвет</w:t>
      </w:r>
      <w:proofErr w:type="spellEnd"/>
      <w:r w:rsidRPr="001D4F9E">
        <w:rPr>
          <w:b/>
          <w:sz w:val="24"/>
          <w:szCs w:val="24"/>
          <w:lang w:val="ru-RU"/>
        </w:rPr>
        <w:t xml:space="preserve"> от 01.08.2011 г. за </w:t>
      </w:r>
      <w:proofErr w:type="spellStart"/>
      <w:r w:rsidRPr="001D4F9E">
        <w:rPr>
          <w:b/>
          <w:sz w:val="24"/>
          <w:szCs w:val="24"/>
          <w:lang w:val="ru-RU"/>
        </w:rPr>
        <w:t>политиката</w:t>
      </w:r>
      <w:proofErr w:type="spellEnd"/>
      <w:r w:rsidRPr="001D4F9E">
        <w:rPr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b/>
          <w:sz w:val="24"/>
          <w:szCs w:val="24"/>
          <w:lang w:val="ru-RU"/>
        </w:rPr>
        <w:t>Република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България</w:t>
      </w:r>
      <w:proofErr w:type="spellEnd"/>
      <w:r w:rsidRPr="001D4F9E">
        <w:rPr>
          <w:b/>
          <w:sz w:val="24"/>
          <w:szCs w:val="24"/>
          <w:lang w:val="ru-RU"/>
        </w:rPr>
        <w:t xml:space="preserve"> на участие в </w:t>
      </w:r>
      <w:proofErr w:type="spellStart"/>
      <w:r w:rsidRPr="001D4F9E">
        <w:rPr>
          <w:b/>
          <w:sz w:val="24"/>
          <w:szCs w:val="24"/>
          <w:lang w:val="ru-RU"/>
        </w:rPr>
        <w:t>международното</w:t>
      </w:r>
      <w:proofErr w:type="spellEnd"/>
      <w:r w:rsidRPr="001D4F9E">
        <w:rPr>
          <w:b/>
          <w:sz w:val="24"/>
          <w:szCs w:val="24"/>
          <w:lang w:val="ru-RU"/>
        </w:rPr>
        <w:t xml:space="preserve">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 xml:space="preserve">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</w:t>
      </w:r>
      <w:proofErr w:type="gramStart"/>
      <w:r w:rsidRPr="001D4F9E">
        <w:rPr>
          <w:rFonts w:cs="Verdana"/>
          <w:sz w:val="24"/>
          <w:szCs w:val="24"/>
          <w:lang w:val="ru-RU"/>
        </w:rPr>
        <w:t>по ликвидация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 или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</w:t>
      </w:r>
      <w:proofErr w:type="spellStart"/>
      <w:r w:rsidRPr="001D4F9E">
        <w:rPr>
          <w:rFonts w:cs="Verdana"/>
          <w:sz w:val="24"/>
          <w:szCs w:val="24"/>
          <w:lang w:val="ru-RU"/>
        </w:rPr>
        <w:t>открито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производство по </w:t>
      </w:r>
      <w:proofErr w:type="spellStart"/>
      <w:r w:rsidRPr="001D4F9E">
        <w:rPr>
          <w:rFonts w:cs="Verdana"/>
          <w:sz w:val="24"/>
          <w:szCs w:val="24"/>
          <w:lang w:val="ru-RU"/>
        </w:rPr>
        <w:t>несъстоятелност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сключило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извънсъдебно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споразумение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кредиторите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740 от </w:t>
      </w:r>
      <w:proofErr w:type="spellStart"/>
      <w:r w:rsidRPr="001D4F9E">
        <w:rPr>
          <w:rFonts w:cs="Verdana"/>
          <w:sz w:val="24"/>
          <w:szCs w:val="24"/>
          <w:lang w:val="ru-RU"/>
        </w:rPr>
        <w:t>Търговския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1D4F9E">
        <w:rPr>
          <w:rFonts w:cs="Verdana"/>
          <w:sz w:val="24"/>
          <w:szCs w:val="24"/>
          <w:lang w:val="ru-RU"/>
        </w:rPr>
        <w:t>чуждестранно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 -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неговата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под </w:t>
      </w:r>
      <w:proofErr w:type="spellStart"/>
      <w:r w:rsidRPr="001D4F9E">
        <w:rPr>
          <w:rFonts w:cs="Verdana"/>
          <w:sz w:val="24"/>
          <w:szCs w:val="24"/>
          <w:lang w:val="ru-RU"/>
        </w:rPr>
        <w:t>разпореждане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преустановило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община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162, ал. 2 от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Данъчно-осигурителния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процесуален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кодекс,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влязъл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1D4F9E">
        <w:rPr>
          <w:rFonts w:cs="Verdana"/>
          <w:sz w:val="24"/>
          <w:szCs w:val="24"/>
          <w:lang w:val="ru-RU"/>
        </w:rPr>
        <w:t>освен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допуснато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разсрочване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отсрочване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норми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1D4F9E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частни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изброени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агенция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(4)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чийто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управителен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осъждан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</w:t>
      </w:r>
      <w:proofErr w:type="spellStart"/>
      <w:r w:rsidRPr="001D4F9E">
        <w:rPr>
          <w:rFonts w:cs="Verdana"/>
          <w:sz w:val="24"/>
          <w:szCs w:val="24"/>
          <w:lang w:val="ru-RU"/>
        </w:rPr>
        <w:t>присъда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</w:t>
      </w:r>
      <w:proofErr w:type="spellStart"/>
      <w:r w:rsidRPr="001D4F9E">
        <w:rPr>
          <w:rFonts w:cs="Verdana"/>
          <w:sz w:val="24"/>
          <w:szCs w:val="24"/>
          <w:lang w:val="ru-RU"/>
        </w:rPr>
        <w:t>престъпление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</w:t>
      </w:r>
      <w:proofErr w:type="spellStart"/>
      <w:r w:rsidRPr="001D4F9E">
        <w:rPr>
          <w:rFonts w:cs="Verdana"/>
          <w:sz w:val="24"/>
          <w:szCs w:val="24"/>
          <w:lang w:val="ru-RU"/>
        </w:rPr>
        <w:t>изпълнил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1D4F9E">
        <w:rPr>
          <w:rFonts w:cs="Verdana"/>
          <w:sz w:val="24"/>
          <w:szCs w:val="24"/>
          <w:lang w:val="ru-RU"/>
        </w:rPr>
        <w:t>съответствие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приложимото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лицето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умишлено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документи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невярно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съдържание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при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gramStart"/>
      <w:r w:rsidRPr="001D4F9E">
        <w:rPr>
          <w:rFonts w:cs="Verdana"/>
          <w:sz w:val="24"/>
          <w:szCs w:val="24"/>
          <w:lang w:val="ru-RU"/>
        </w:rPr>
        <w:t>на информация</w:t>
      </w:r>
      <w:proofErr w:type="gram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изискана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условие за </w:t>
      </w:r>
      <w:proofErr w:type="spellStart"/>
      <w:r w:rsidRPr="001D4F9E">
        <w:rPr>
          <w:rFonts w:cs="Verdana"/>
          <w:sz w:val="24"/>
          <w:szCs w:val="24"/>
          <w:lang w:val="ru-RU"/>
        </w:rPr>
        <w:t>финансиране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линия на </w:t>
      </w:r>
      <w:proofErr w:type="spellStart"/>
      <w:r w:rsidRPr="001D4F9E">
        <w:rPr>
          <w:rFonts w:cs="Verdana"/>
          <w:sz w:val="24"/>
          <w:szCs w:val="24"/>
          <w:lang w:val="ru-RU"/>
        </w:rPr>
        <w:t>помощта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такава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лице, за </w:t>
      </w:r>
      <w:proofErr w:type="spellStart"/>
      <w:r w:rsidRPr="001D4F9E">
        <w:rPr>
          <w:rFonts w:cs="Verdana"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налице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обстоятелство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F75440">
        <w:rPr>
          <w:rFonts w:cs="Verdana"/>
          <w:sz w:val="24"/>
          <w:szCs w:val="24"/>
          <w:lang w:val="ru-RU"/>
        </w:rPr>
        <w:t>има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F7544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частни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към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F75440">
        <w:rPr>
          <w:rFonts w:cs="Verdana"/>
          <w:sz w:val="24"/>
          <w:szCs w:val="24"/>
          <w:lang w:val="ru-RU"/>
        </w:rPr>
        <w:t>изброени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F7544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агенция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членове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изискванията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lastRenderedPageBreak/>
        <w:t>отнасят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до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техните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съответните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3B2D5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</w:t>
      </w:r>
      <w:r w:rsidRPr="003B2D5D">
        <w:rPr>
          <w:rFonts w:cstheme="minorHAnsi"/>
          <w:b/>
          <w:sz w:val="24"/>
          <w:szCs w:val="24"/>
          <w:lang w:val="ru-RU"/>
        </w:rPr>
        <w:t xml:space="preserve">Не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могат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да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кандидатстват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за участие в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предоставянето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3B2D5D">
        <w:rPr>
          <w:rFonts w:cstheme="minorHAnsi"/>
          <w:b/>
          <w:sz w:val="24"/>
          <w:szCs w:val="24"/>
          <w:lang w:val="ru-RU"/>
        </w:rPr>
        <w:t>помощ</w:t>
      </w:r>
      <w:proofErr w:type="spellEnd"/>
      <w:r w:rsidRPr="003B2D5D">
        <w:rPr>
          <w:rFonts w:cstheme="minorHAnsi"/>
          <w:b/>
          <w:sz w:val="24"/>
          <w:szCs w:val="24"/>
          <w:lang w:val="ru-RU"/>
        </w:rPr>
        <w:t xml:space="preserve"> за развитие лица</w:t>
      </w:r>
      <w:r w:rsidRPr="003B2D5D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3B2D5D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при </w:t>
      </w:r>
      <w:proofErr w:type="spellStart"/>
      <w:r w:rsidRPr="003B2D5D">
        <w:rPr>
          <w:rFonts w:asciiTheme="minorHAnsi" w:hAnsiTheme="minorHAnsi" w:cstheme="minorHAnsi"/>
          <w:lang w:val="ru-RU"/>
        </w:rPr>
        <w:t>които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член на </w:t>
      </w:r>
      <w:proofErr w:type="spellStart"/>
      <w:r w:rsidRPr="003B2D5D">
        <w:rPr>
          <w:rFonts w:asciiTheme="minorHAnsi" w:hAnsiTheme="minorHAnsi" w:cstheme="minorHAnsi"/>
          <w:lang w:val="ru-RU"/>
        </w:rPr>
        <w:t>управителен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или </w:t>
      </w:r>
      <w:proofErr w:type="spellStart"/>
      <w:r w:rsidRPr="003B2D5D">
        <w:rPr>
          <w:rFonts w:asciiTheme="minorHAnsi" w:hAnsiTheme="minorHAnsi" w:cstheme="minorHAnsi"/>
          <w:lang w:val="ru-RU"/>
        </w:rPr>
        <w:t>контролен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орган, </w:t>
      </w:r>
      <w:proofErr w:type="spellStart"/>
      <w:r w:rsidRPr="003B2D5D">
        <w:rPr>
          <w:rFonts w:asciiTheme="minorHAnsi" w:hAnsiTheme="minorHAnsi" w:cstheme="minorHAnsi"/>
          <w:lang w:val="ru-RU"/>
        </w:rPr>
        <w:t>както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временно </w:t>
      </w:r>
      <w:proofErr w:type="spellStart"/>
      <w:r w:rsidRPr="003B2D5D">
        <w:rPr>
          <w:rFonts w:asciiTheme="minorHAnsi" w:hAnsiTheme="minorHAnsi" w:cstheme="minorHAnsi"/>
          <w:lang w:val="ru-RU"/>
        </w:rPr>
        <w:t>изпълняващ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такава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длъжност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3B2D5D">
        <w:rPr>
          <w:rFonts w:asciiTheme="minorHAnsi" w:hAnsiTheme="minorHAnsi" w:cstheme="minorHAnsi"/>
          <w:lang w:val="ru-RU"/>
        </w:rPr>
        <w:t>включително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прокурист или </w:t>
      </w:r>
      <w:proofErr w:type="spellStart"/>
      <w:r w:rsidRPr="003B2D5D">
        <w:rPr>
          <w:rFonts w:asciiTheme="minorHAnsi" w:hAnsiTheme="minorHAnsi" w:cstheme="minorHAnsi"/>
          <w:lang w:val="ru-RU"/>
        </w:rPr>
        <w:t>търговски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пълномощник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е </w:t>
      </w:r>
      <w:proofErr w:type="spellStart"/>
      <w:r w:rsidRPr="003B2D5D">
        <w:rPr>
          <w:rFonts w:asciiTheme="minorHAnsi" w:hAnsiTheme="minorHAnsi" w:cstheme="minorHAnsi"/>
          <w:lang w:val="ru-RU"/>
        </w:rPr>
        <w:t>свързано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лице по </w:t>
      </w:r>
      <w:proofErr w:type="spellStart"/>
      <w:r w:rsidRPr="003B2D5D">
        <w:rPr>
          <w:rFonts w:asciiTheme="minorHAnsi" w:hAnsiTheme="minorHAnsi" w:cstheme="minorHAnsi"/>
          <w:lang w:val="ru-RU"/>
        </w:rPr>
        <w:t>смисъла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§ 1, т. 1 от </w:t>
      </w:r>
      <w:proofErr w:type="spellStart"/>
      <w:r w:rsidRPr="003B2D5D">
        <w:rPr>
          <w:rFonts w:asciiTheme="minorHAnsi" w:hAnsiTheme="minorHAnsi" w:cstheme="minorHAnsi"/>
          <w:lang w:val="ru-RU"/>
        </w:rPr>
        <w:t>допълнителната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разпоредба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Закона за </w:t>
      </w:r>
      <w:proofErr w:type="spellStart"/>
      <w:r w:rsidRPr="003B2D5D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3B2D5D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3B2D5D">
        <w:rPr>
          <w:rFonts w:asciiTheme="minorHAnsi" w:hAnsiTheme="minorHAnsi" w:cstheme="minorHAnsi"/>
          <w:lang w:val="ru-RU"/>
        </w:rPr>
        <w:t>интереси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с </w:t>
      </w:r>
      <w:proofErr w:type="spellStart"/>
      <w:r w:rsidRPr="003B2D5D">
        <w:rPr>
          <w:rFonts w:asciiTheme="minorHAnsi" w:hAnsiTheme="minorHAnsi" w:cstheme="minorHAnsi"/>
          <w:lang w:val="ru-RU"/>
        </w:rPr>
        <w:t>ведомството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3B2D5D">
        <w:rPr>
          <w:rFonts w:asciiTheme="minorHAnsi" w:hAnsiTheme="minorHAnsi" w:cstheme="minorHAnsi"/>
          <w:lang w:val="ru-RU"/>
        </w:rPr>
        <w:t>администриращо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съответния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проект, или </w:t>
      </w:r>
      <w:proofErr w:type="spellStart"/>
      <w:r w:rsidRPr="003B2D5D">
        <w:rPr>
          <w:rFonts w:asciiTheme="minorHAnsi" w:hAnsiTheme="minorHAnsi" w:cstheme="minorHAnsi"/>
          <w:lang w:val="ru-RU"/>
        </w:rPr>
        <w:t>със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служители на </w:t>
      </w:r>
      <w:proofErr w:type="spellStart"/>
      <w:r w:rsidRPr="003B2D5D">
        <w:rPr>
          <w:rFonts w:asciiTheme="minorHAnsi" w:hAnsiTheme="minorHAnsi" w:cstheme="minorHAnsi"/>
          <w:lang w:val="ru-RU"/>
        </w:rPr>
        <w:t>ръководна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длъжност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3B2D5D">
        <w:rPr>
          <w:rFonts w:asciiTheme="minorHAnsi" w:hAnsiTheme="minorHAnsi" w:cstheme="minorHAnsi"/>
          <w:lang w:val="ru-RU"/>
        </w:rPr>
        <w:t>неговата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организация; </w:t>
      </w: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proofErr w:type="spellStart"/>
      <w:r w:rsidRPr="003B2D5D">
        <w:rPr>
          <w:rFonts w:asciiTheme="minorHAnsi" w:hAnsiTheme="minorHAnsi" w:cstheme="minorHAnsi"/>
          <w:lang w:val="ru-RU"/>
        </w:rPr>
        <w:t>които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са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B2D5D">
        <w:rPr>
          <w:rFonts w:asciiTheme="minorHAnsi" w:hAnsiTheme="minorHAnsi" w:cstheme="minorHAnsi"/>
          <w:lang w:val="ru-RU"/>
        </w:rPr>
        <w:t>сключили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договор </w:t>
      </w:r>
      <w:proofErr w:type="gramStart"/>
      <w:r w:rsidRPr="003B2D5D">
        <w:rPr>
          <w:rFonts w:asciiTheme="minorHAnsi" w:hAnsiTheme="minorHAnsi" w:cstheme="minorHAnsi"/>
          <w:lang w:val="ru-RU"/>
        </w:rPr>
        <w:t>с лице</w:t>
      </w:r>
      <w:proofErr w:type="gramEnd"/>
      <w:r w:rsidRPr="003B2D5D">
        <w:rPr>
          <w:rFonts w:asciiTheme="minorHAnsi" w:hAnsiTheme="minorHAnsi" w:cstheme="minorHAnsi"/>
          <w:lang w:val="ru-RU"/>
        </w:rPr>
        <w:t xml:space="preserve"> по чл. 21 или 22 от Закона за </w:t>
      </w:r>
      <w:proofErr w:type="spellStart"/>
      <w:r w:rsidRPr="003B2D5D">
        <w:rPr>
          <w:rFonts w:asciiTheme="minorHAnsi" w:hAnsiTheme="minorHAnsi" w:cstheme="minorHAnsi"/>
          <w:lang w:val="ru-RU"/>
        </w:rPr>
        <w:t>предотвратяване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3B2D5D">
        <w:rPr>
          <w:rFonts w:asciiTheme="minorHAnsi" w:hAnsiTheme="minorHAnsi" w:cstheme="minorHAnsi"/>
          <w:lang w:val="ru-RU"/>
        </w:rPr>
        <w:t>установяване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 на конфликт на </w:t>
      </w:r>
      <w:proofErr w:type="spellStart"/>
      <w:r w:rsidRPr="003B2D5D">
        <w:rPr>
          <w:rFonts w:asciiTheme="minorHAnsi" w:hAnsiTheme="minorHAnsi" w:cstheme="minorHAnsi"/>
          <w:lang w:val="ru-RU"/>
        </w:rPr>
        <w:t>интереси</w:t>
      </w:r>
      <w:proofErr w:type="spellEnd"/>
      <w:r w:rsidRPr="003B2D5D">
        <w:rPr>
          <w:rFonts w:asciiTheme="minorHAnsi" w:hAnsiTheme="minorHAnsi" w:cstheme="minorHAnsi"/>
          <w:lang w:val="ru-RU"/>
        </w:rPr>
        <w:t xml:space="preserve">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F3" w:rsidRDefault="00FA56F3" w:rsidP="003E46F1">
      <w:pPr>
        <w:spacing w:after="0" w:line="240" w:lineRule="auto"/>
      </w:pPr>
      <w:r>
        <w:separator/>
      </w:r>
    </w:p>
  </w:endnote>
  <w:endnote w:type="continuationSeparator" w:id="0">
    <w:p w:rsidR="00FA56F3" w:rsidRDefault="00FA56F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F3" w:rsidRDefault="00FA56F3" w:rsidP="003E46F1">
      <w:pPr>
        <w:spacing w:after="0" w:line="240" w:lineRule="auto"/>
      </w:pPr>
      <w:r>
        <w:separator/>
      </w:r>
    </w:p>
  </w:footnote>
  <w:footnote w:type="continuationSeparator" w:id="0">
    <w:p w:rsidR="00FA56F3" w:rsidRDefault="00FA56F3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B76CA8"/>
    <w:multiLevelType w:val="hybridMultilevel"/>
    <w:tmpl w:val="B262E1EA"/>
    <w:lvl w:ilvl="0" w:tplc="525E37C0">
      <w:start w:val="120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3B30CE"/>
    <w:multiLevelType w:val="hybridMultilevel"/>
    <w:tmpl w:val="B2167B60"/>
    <w:lvl w:ilvl="0" w:tplc="B09E0A6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9C2"/>
    <w:rsid w:val="000D6E7C"/>
    <w:rsid w:val="000E497B"/>
    <w:rsid w:val="00133E1C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C0E3D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2D5D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661F7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739C0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170D9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065C"/>
    <w:rsid w:val="0086609E"/>
    <w:rsid w:val="00872A85"/>
    <w:rsid w:val="00896D8E"/>
    <w:rsid w:val="008975A0"/>
    <w:rsid w:val="008B6F1C"/>
    <w:rsid w:val="00917E9C"/>
    <w:rsid w:val="00936C96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26380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BF0F69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13C3F"/>
    <w:rsid w:val="00D16825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DF04DB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04BA"/>
    <w:rsid w:val="00F75440"/>
    <w:rsid w:val="00F810C5"/>
    <w:rsid w:val="00F87627"/>
    <w:rsid w:val="00F90922"/>
    <w:rsid w:val="00F937AE"/>
    <w:rsid w:val="00FA0899"/>
    <w:rsid w:val="00FA56F3"/>
    <w:rsid w:val="00FB048A"/>
    <w:rsid w:val="00FB2E44"/>
    <w:rsid w:val="00FB43BE"/>
    <w:rsid w:val="00FD2ED1"/>
    <w:rsid w:val="00FD375F"/>
    <w:rsid w:val="00FD77E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beirut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876A7F4-062C-476E-872A-E2E09604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Tatiana Tchipeva</cp:lastModifiedBy>
  <cp:revision>2</cp:revision>
  <cp:lastPrinted>2019-03-21T14:53:00Z</cp:lastPrinted>
  <dcterms:created xsi:type="dcterms:W3CDTF">2022-05-27T11:55:00Z</dcterms:created>
  <dcterms:modified xsi:type="dcterms:W3CDTF">2022-05-27T11:55:00Z</dcterms:modified>
</cp:coreProperties>
</file>