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65" w:rsidRDefault="00DE6F65" w:rsidP="00DE6F65">
      <w:pPr>
        <w:spacing w:after="0"/>
        <w:jc w:val="center"/>
        <w:rPr>
          <w:rFonts w:ascii="Cambria" w:hAnsi="Cambria"/>
          <w:b/>
          <w:sz w:val="28"/>
          <w:szCs w:val="24"/>
          <w:u w:val="single"/>
        </w:rPr>
      </w:pPr>
      <w:r w:rsidRPr="00DE6F65">
        <w:rPr>
          <w:rFonts w:ascii="Cambria" w:hAnsi="Cambria"/>
          <w:b/>
          <w:sz w:val="28"/>
          <w:szCs w:val="24"/>
          <w:u w:val="single"/>
        </w:rPr>
        <w:t>Гърция - национални мерки, насочени към овладяване на разпростр</w:t>
      </w:r>
      <w:r>
        <w:rPr>
          <w:rFonts w:ascii="Cambria" w:hAnsi="Cambria"/>
          <w:b/>
          <w:sz w:val="28"/>
          <w:szCs w:val="24"/>
          <w:u w:val="single"/>
        </w:rPr>
        <w:t>анението на COVID-19 в страната</w:t>
      </w:r>
    </w:p>
    <w:p w:rsidR="00C9432A" w:rsidRDefault="00C9432A" w:rsidP="00DE6F65">
      <w:pPr>
        <w:spacing w:after="0"/>
        <w:jc w:val="center"/>
        <w:rPr>
          <w:rFonts w:ascii="Cambria" w:hAnsi="Cambria"/>
          <w:b/>
          <w:sz w:val="28"/>
          <w:szCs w:val="24"/>
          <w:u w:val="single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Срокът на прилагане на действащите до момента общи противоепидемични мерки  се удължава до 06.00 ч. на 26.04.2021 г. за територията на цялата страна.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В Р Гърция е въведено безплатно тестване за COVID-19 на гражданите. На всеки здравно осигурен гражданин се полага по 1 бърз тест седмично (4 месечно), който тест ще може да бъде получен, напълно безплатно и без необходимостта от рецепта, в аптеките.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Обособени са 2 зони - зона с повишен риск (зона 1), зона с много висок риск (зона 2).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На цялата територия на Р Гърция (зони 1 и 2) е в сила забрана за движение на граждани в часовия диапазон от 21:00 до 05:00 ч., освен за тези които отиват на работа или на лекар.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В Зоната с много висок риск (зона 2) са: 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обл. Атика; общ. Ахаия, Западна Гърция; о-в Калимнос; района на Евбея, остров Скирос,; обл. Южна Егея, Южно Егейско море;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Админ. район на Ретимно, Крит;  Админ. район на Халкидики и  Солун, Централна Македония; от района на Илия изключение са   Общини Андрицeна-Крестена и Древна Олимпия;   Админ. район Кефалиния на Йонийските острови;  Админ. район Тасос, Източна Македония и Тракия, Общините на Тива; общините на Темпи и Агия от район Лариса обл. Тесалия, община Пидна - Колиндрос район Пиерия, Централна Македония, община Карпатос, обл. Карпатос – о-в Касос; о-в Крит, общ. Коринт и Немея, Коринт, Пелопонес; общ. Аргос-Микена, Арголида, Регион Пелопонес; общ. Зица, Янина, район Епир; oбщ. Арта, о-в Сирос; общ. Фтиотида; общ. Амфилохия; общ. Дидимотиху, обл. Евро; о-в Самос; о-в Хиос; Левкада и Йонийските о-ви; Евритания и о-в Лесбос; Ханя, о-в Крит, общ. Йоанина; о-в Скиатос и общ Катерини; о-ви Миконос, Закинтос и Лерос; общ. Серес, Касторя, Кардица; общините Козани, Гревена, Килкис, Верия, Пела, Иматя, о-в Родос, о-в Кос; общ. Илида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Зони с повишен риск (зони 2) са: всички останали.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Позволени са физически упражнения на открито или извеждане на домашен любимец, само пеша или с велосипед, през седмицата и с автомобил събота и неделя, до три (3) лица, при спазване на изискванията.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Забранено е пътуването от окръг в окръг. Изключения се допускат при здравословен проблем, събиране на семейства, еднократно за прибиране в родното място (за студентите например), необходимостта за което се доказва със съответните документи.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За автобусите се разрешава запълване на до 65% от местата. Не се разрешава качването на пътник без маска в превозните средства на обществения транспорт или в тези, превозващи служители. В автобусите, превозващи работници и служители (служебен транспорт) до 50% от местата.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За леки МПС е разрешено шофьор + 2 пътници. Превишаване на броя на пътуващите в едно МПС е разрешено когато те са семейство с непълнолетни деца. За МПС тип ван и двукабинни е разрешено шофьор + 3 пътници. Превишаване на броя на пътуващите в едно МПС е разрешено когато пътува семейство с непълнолетни деца.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В такси се разрешава шофьор + 2 пътници. Изключение за придружители на възрастен, болен или човек в неравностойно положение, който се нуждае от асистент. Изключение се допуска и за превоз на ученици, чието местоживеене е извън градската част като се разрешава до 4-ма пътници, освен шофьора.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Без маска в МПС могат да пътуват само, когато са семейство или роднини от 1-ва степен.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При пътническите плавателни средства (ферибот и др.), осъществяващи вътрешни превози се допуска качване на борда до 50% от капацитета им, а когато са с кабини до 55%. Забранено е движението на частни плавателни съдове (лодки, яхти) и на туристически такива.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Забранени са всякакъв вид масови прояви и събиране на множество хора на едно място едновременно на открито или на закрито, независимо дали мястото е частен или публичен терен (имот).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Публичната администрация работи с намален капацитет, дотолкова, че да обслужва безпрепятствено гражданите. Останалите служители работят от вкъщи. Граждани се приемат само в належащи случаи и когато не е възможно предоставянето на услуга по електронен път. В помещения на публичната администрация се допускат едновременно до 7 души, при спазване на минимално разстояние между тях от 1,5 м.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В частните фирми се осигурява персонал, доколкото да е възможно непрекъснатост на дейността/ производството. Останалите работят от вкъщи. Клиенти се приемат по изключение и само след предварително уговорена среща. Това не се прилага по отношение на банките, куриерските и пощенските услуги, ВиК и електроразпределителните дружества. В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помещения на частни фирми се допускат едновременно до 7 души, при спазване на минимално разстояние между тях от 1,5 м;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Значителна част от дейностите на съдилищата са временно преустановени. При дело се допускат максимум 15 души в съдебната зала при спазване на минимално разстояние между тях от 1,5 м.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В лечебните заведения се допуска по един придружител или посетител на един болен. Спазване на мин. разстояние от 1,5 м, с изключение на медицинските манипулации.  Плановите операции са ограничени до 80%.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Изключение се допуска при случаите на ракови заболявания, спешни случаи и специализирани лечебни заведения.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Забранени са посещенията в домовете за възрастни хора. Задължителни периодични тестове, PCR или бързи, на всеки 5 дни на персонала в старческите домове.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lastRenderedPageBreak/>
        <w:t>Въведена е електронна форма на обучение за детските градини и училищата за класовете от 1 до 9, с изключение на тези за специално обучение на територията на цяла Гърция.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Отворени са  за присъствена форма на обучение училищата за класовете от 10 до 12, под задължителното условие, на учениците и преподавателите да бъдат направени rapid тестове (които се получават безплатно в аптеките), а резултатите за учениците да бъдат удостоверявани от родителите в специално съставени за целта удостоверения.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Обучението във ВУЗ остава дистанционно за цялата страна. 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Разрешено провеждането на изпити присъствено за завършващите средно образование, когато това е необходимо за кандидатстване във ВУЗ в чужбина и за студентите, които трябва да преминат в следващата учебна година.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В местата за поклонение (независимо от вероизповеданието) се допуска 1 човек на площ от 25 м2.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В зона 2 църквите ще отворят за богослужения на 21, 25 и 26 март, за служби, свързани с православния Великден.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В зона 1 до 9 човека. В зона 2 е забранено посещението в храмовете. На погребение могат да присъстват до 9 души.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Остават затворени кина, театрални и всякакъв вид други представления, археологически обекти на закрито и музеи, места за провеждане на официални мероприятия.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Работят  археологическите обекти на открито – до 3 души.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Забрана за работа на зимните курортни (ски) центрове.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Заведенията за хранене и питейните заведения (ресторанти, закусвални, студентски столове, кафенета, интернет кафенета, кантини, ведомствени барчета и лафки, кетъринг) остават затворени. Разрешава се покупка на място за вкъщи, доставка (до дома, офиса) и да работят на принципа drive-through. Изключение от забраната се допуска за кафенетата и ресторантите в хотелите само за обслужване на клиентите на хотела, при спазване на всички противоепидемични мерки. До 6 човека на маса, запълнен до 40% или до 50% от капацитета на заведението, в зависимост от категорията, в която попада заведението.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Затворени са всякакъв вид зали и спортни съоръжения, фитнеси. Допуска се провеждане на  тренировки и състезания за професионални и клубни спортисти, без публика. 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Отварят детските площадки и места за игра на открито.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Отворени са търговски обекти предлагащи хранителни стоки (супер, мини маркети, месарници, рибни магазини, сладкарници, както и аптеки и автосервизи). В търговските обекти се допуска по един човек на всеки 25 м2 търговска площ (изключват се помощни помещения, складове, офиси, места за паркиране) при минимално разстояние между посетителите 2 м.  Допуска се по още един човек за всеки 25 м2 допълнителна площ.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И за двете зони е разрешено магазините да работят с удължено работно време - 07.00 ч. - 20.00 ч.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И в двете зони (1 и 2) работят обектите за търговия на дребно при спазване на противоепидемичните мерки на принципа click away и в някои случаи click inside.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За района на Солун и Козани е в сила само  методът click away. 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В зона 2 работят големите търговски центрове и моловете.</w:t>
      </w: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 xml:space="preserve">Фризьорските салони и центровете за красота,  диетологичните центрове (не се допускат упражнения) работят само с предварително уговорена среща. Забранено е клиентите да чакат в помещенията. Работно време, допустим максимален брой посетители и разстояния, както при останалите търговски обекти.  </w:t>
      </w:r>
    </w:p>
    <w:p w:rsid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432A">
        <w:rPr>
          <w:rFonts w:ascii="Times New Roman" w:hAnsi="Times New Roman" w:cs="Times New Roman"/>
          <w:sz w:val="24"/>
          <w:szCs w:val="24"/>
          <w:lang w:val="tr-TR"/>
        </w:rPr>
        <w:t>Забележка: Когато се посочва максимален брой присъстващи, в него не се включва броят на персонала или служителите, а само броят на посетителите.</w:t>
      </w:r>
    </w:p>
    <w:p w:rsid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32A" w:rsidRPr="00C9432A" w:rsidRDefault="00C9432A" w:rsidP="00C94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C9432A" w:rsidRPr="00C9432A" w:rsidSect="00C9432A">
      <w:footerReference w:type="default" r:id="rId6"/>
      <w:pgSz w:w="11906" w:h="16838"/>
      <w:pgMar w:top="709" w:right="70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FB" w:rsidRDefault="009D4EFB" w:rsidP="00F63D7C">
      <w:pPr>
        <w:spacing w:after="0" w:line="240" w:lineRule="auto"/>
      </w:pPr>
      <w:r>
        <w:separator/>
      </w:r>
    </w:p>
  </w:endnote>
  <w:endnote w:type="continuationSeparator" w:id="0">
    <w:p w:rsidR="009D4EFB" w:rsidRDefault="009D4EFB" w:rsidP="00F6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191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9E1" w:rsidRDefault="008B0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3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09E1" w:rsidRDefault="008B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FB" w:rsidRDefault="009D4EFB" w:rsidP="00F63D7C">
      <w:pPr>
        <w:spacing w:after="0" w:line="240" w:lineRule="auto"/>
      </w:pPr>
      <w:r>
        <w:separator/>
      </w:r>
    </w:p>
  </w:footnote>
  <w:footnote w:type="continuationSeparator" w:id="0">
    <w:p w:rsidR="009D4EFB" w:rsidRDefault="009D4EFB" w:rsidP="00F6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3E"/>
    <w:rsid w:val="001357B4"/>
    <w:rsid w:val="00136E97"/>
    <w:rsid w:val="002D1A3E"/>
    <w:rsid w:val="00455467"/>
    <w:rsid w:val="00597E27"/>
    <w:rsid w:val="00661CE3"/>
    <w:rsid w:val="006E0AB7"/>
    <w:rsid w:val="008B09E1"/>
    <w:rsid w:val="009D4EFB"/>
    <w:rsid w:val="00A3530A"/>
    <w:rsid w:val="00C72D3C"/>
    <w:rsid w:val="00C9432A"/>
    <w:rsid w:val="00DE6F65"/>
    <w:rsid w:val="00F63D7C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9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7C"/>
  </w:style>
  <w:style w:type="paragraph" w:styleId="Footer">
    <w:name w:val="footer"/>
    <w:basedOn w:val="Normal"/>
    <w:link w:val="FooterChar"/>
    <w:uiPriority w:val="99"/>
    <w:unhideWhenUsed/>
    <w:rsid w:val="00F6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7C"/>
  </w:style>
  <w:style w:type="table" w:styleId="TableGrid">
    <w:name w:val="Table Grid"/>
    <w:basedOn w:val="TableNormal"/>
    <w:uiPriority w:val="39"/>
    <w:rsid w:val="00C7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2021-04-20T08:44:00Z</dcterms:created>
  <dcterms:modified xsi:type="dcterms:W3CDTF">2021-04-20T08:44:00Z</dcterms:modified>
</cp:coreProperties>
</file>