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07" w:rsidRPr="00622403" w:rsidRDefault="00622403" w:rsidP="00622403">
      <w:pPr>
        <w:spacing w:after="0"/>
        <w:jc w:val="both"/>
        <w:rPr>
          <w:rFonts w:ascii="Cambria" w:hAnsi="Cambria"/>
        </w:rPr>
      </w:pPr>
      <w:bookmarkStart w:id="0" w:name="_GoBack"/>
      <w:bookmarkEnd w:id="0"/>
      <w:r w:rsidRPr="00622403">
        <w:rPr>
          <w:rFonts w:ascii="Cambria" w:hAnsi="Cambria"/>
        </w:rPr>
        <w:t xml:space="preserve">1. Считано от 02.03.2021 г. административните области в Турция ще бъдат оценявани (веднъж на две седмици) по критерии, дефинирани от министерство на здравеопазването и Научния съвет по </w:t>
      </w:r>
      <w:proofErr w:type="spellStart"/>
      <w:r w:rsidRPr="00622403">
        <w:rPr>
          <w:rFonts w:ascii="Cambria" w:hAnsi="Cambria"/>
        </w:rPr>
        <w:t>коронавируса</w:t>
      </w:r>
      <w:proofErr w:type="spellEnd"/>
      <w:r w:rsidRPr="00622403">
        <w:rPr>
          <w:rFonts w:ascii="Cambria" w:hAnsi="Cambria"/>
        </w:rPr>
        <w:t>, като ще бъдат класифицирани в четири категории според степента на риска от разпространение на пандемията – нисък, среден, висок и много висок. На тази база ще бъдат диференцирани противоепидемичните мерки.</w:t>
      </w:r>
      <w:r w:rsidRPr="00622403">
        <w:rPr>
          <w:rFonts w:ascii="Cambria" w:hAnsi="Cambria"/>
        </w:rPr>
        <w:br/>
        <w:t>2. Считано от 14.04.2021 г. влизат в сила следните промени в противоепидемичните мерки на територията на страната:</w:t>
      </w:r>
      <w:r w:rsidRPr="00622403">
        <w:rPr>
          <w:rFonts w:ascii="Cambria" w:hAnsi="Cambria"/>
        </w:rPr>
        <w:br/>
        <w:t>• Гражданите нямат право да излизат извън домовете си всеки ден от 19.00 ч до 05.00 ч сутринта на следващия ден;</w:t>
      </w:r>
      <w:r w:rsidRPr="00622403">
        <w:rPr>
          <w:rFonts w:ascii="Cambria" w:hAnsi="Cambria"/>
        </w:rPr>
        <w:br/>
        <w:t>• В съботните и неделни дни се прилага пълна забрана за излизане извън домовете във всички области на страната, считано от 19.00 ч в петък до 05.00 ч в понеделник;</w:t>
      </w:r>
      <w:r w:rsidRPr="00622403">
        <w:rPr>
          <w:rFonts w:ascii="Cambria" w:hAnsi="Cambria"/>
        </w:rPr>
        <w:br/>
        <w:t>• Не се разрешават междуселищните пътувания, освен в случаите на неотложни обстоятелства;</w:t>
      </w:r>
      <w:r w:rsidRPr="00622403">
        <w:rPr>
          <w:rFonts w:ascii="Cambria" w:hAnsi="Cambria"/>
        </w:rPr>
        <w:br/>
        <w:t>• На лицата на възраст над 65 г. и под 18 г. не се разрешава ползването на обществен транспорт;</w:t>
      </w:r>
      <w:r w:rsidRPr="00622403">
        <w:rPr>
          <w:rFonts w:ascii="Cambria" w:hAnsi="Cambria"/>
        </w:rPr>
        <w:br/>
        <w:t>• В публичния сектор се въвежда гъвкаво работно време с край на работния ден в 16.00 ч;</w:t>
      </w:r>
      <w:r w:rsidRPr="00622403">
        <w:rPr>
          <w:rFonts w:ascii="Cambria" w:hAnsi="Cambria"/>
        </w:rPr>
        <w:br/>
        <w:t>• Бременните жени, хората с хронични заболявания, както и майки с деца под 10-годишна възраст ще ползват служебен отпуск;</w:t>
      </w:r>
      <w:r w:rsidRPr="00622403">
        <w:rPr>
          <w:rFonts w:ascii="Cambria" w:hAnsi="Cambria"/>
        </w:rPr>
        <w:br/>
        <w:t>• Обучението на учениците ще се извършва дистанционно, с изключение на извънкласната подготовка за изпити на учениците от 8 и 12 клас;</w:t>
      </w:r>
      <w:r w:rsidRPr="00622403">
        <w:rPr>
          <w:rFonts w:ascii="Cambria" w:hAnsi="Cambria"/>
        </w:rPr>
        <w:br/>
        <w:t>• Кафенета, чайни и други заведения, които предлагат храна и напитки, ще преустановят дейностите си до края на празника Рамазан (16.05.2021 г. включително);</w:t>
      </w:r>
      <w:r w:rsidRPr="00622403">
        <w:rPr>
          <w:rFonts w:ascii="Cambria" w:hAnsi="Cambria"/>
        </w:rPr>
        <w:br/>
        <w:t>• Ресторантите и заведенията ще предлагат само храна за вкъщи и доставка по домовете;</w:t>
      </w:r>
      <w:r w:rsidRPr="00622403">
        <w:rPr>
          <w:rFonts w:ascii="Cambria" w:hAnsi="Cambria"/>
        </w:rPr>
        <w:br/>
        <w:t>• Сватби, годежи и подобни семейни тържества и мероприятия в затворени пространства няма да бъдат разрешени до края на празника Рамазан (16.05.2021 г. включително);</w:t>
      </w:r>
      <w:r w:rsidRPr="00622403">
        <w:rPr>
          <w:rFonts w:ascii="Cambria" w:hAnsi="Cambria"/>
        </w:rPr>
        <w:br/>
        <w:t>• Хотелите ще обслужват само собствените си клиенти, като ще се осъществява строг контрол за фиктивни резервации;</w:t>
      </w:r>
      <w:r w:rsidRPr="00622403">
        <w:rPr>
          <w:rFonts w:ascii="Cambria" w:hAnsi="Cambria"/>
        </w:rPr>
        <w:br/>
        <w:t>• Чужденците, които се намират в страната с цел туризъм, ще бъдат освободени от ограниченията на комендантския час. Чужди граждани, намиращи се в Турция с разрешение за пребиваване и тези с временен статут или кандидатствали за получаване на разрешение за пребиваване, ще бъдат обект на ограничителните мерки.</w:t>
      </w:r>
      <w:r w:rsidRPr="00622403">
        <w:rPr>
          <w:rFonts w:ascii="Cambria" w:hAnsi="Cambria"/>
        </w:rPr>
        <w:br/>
        <w:t>• До края на празника Рамазан се преустановява функционирането на плувни басейни, фитнес зали, салони за красота, турски бани и сауни;</w:t>
      </w:r>
      <w:r w:rsidRPr="00622403">
        <w:rPr>
          <w:rFonts w:ascii="Cambria" w:hAnsi="Cambria"/>
        </w:rPr>
        <w:br/>
        <w:t xml:space="preserve">• По време на свещения месец Рамазан (13.04 – 13.05.2021 г.) не се разрешават събирания за </w:t>
      </w:r>
      <w:proofErr w:type="spellStart"/>
      <w:r w:rsidRPr="00622403">
        <w:rPr>
          <w:rFonts w:ascii="Cambria" w:hAnsi="Cambria"/>
        </w:rPr>
        <w:t>сахур</w:t>
      </w:r>
      <w:proofErr w:type="spellEnd"/>
      <w:r w:rsidRPr="00622403">
        <w:rPr>
          <w:rFonts w:ascii="Cambria" w:hAnsi="Cambria"/>
        </w:rPr>
        <w:t xml:space="preserve"> и </w:t>
      </w:r>
      <w:proofErr w:type="spellStart"/>
      <w:r w:rsidRPr="00622403">
        <w:rPr>
          <w:rFonts w:ascii="Cambria" w:hAnsi="Cambria"/>
        </w:rPr>
        <w:t>ифтар</w:t>
      </w:r>
      <w:proofErr w:type="spellEnd"/>
      <w:r w:rsidRPr="00622403">
        <w:rPr>
          <w:rFonts w:ascii="Cambria" w:hAnsi="Cambria"/>
        </w:rPr>
        <w:t>/сутрешно и вечерно хранене/.</w:t>
      </w:r>
    </w:p>
    <w:sectPr w:rsidR="001B6707" w:rsidRPr="0062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9D" w:rsidRDefault="000A7D9D" w:rsidP="00E726D6">
      <w:pPr>
        <w:spacing w:after="0" w:line="240" w:lineRule="auto"/>
      </w:pPr>
      <w:r>
        <w:separator/>
      </w:r>
    </w:p>
  </w:endnote>
  <w:endnote w:type="continuationSeparator" w:id="0">
    <w:p w:rsidR="000A7D9D" w:rsidRDefault="000A7D9D" w:rsidP="00E7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D6" w:rsidRDefault="00E726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D6" w:rsidRDefault="00E726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D6" w:rsidRDefault="00E72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9D" w:rsidRDefault="000A7D9D" w:rsidP="00E726D6">
      <w:pPr>
        <w:spacing w:after="0" w:line="240" w:lineRule="auto"/>
      </w:pPr>
      <w:r>
        <w:separator/>
      </w:r>
    </w:p>
  </w:footnote>
  <w:footnote w:type="continuationSeparator" w:id="0">
    <w:p w:rsidR="000A7D9D" w:rsidRDefault="000A7D9D" w:rsidP="00E7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D6" w:rsidRDefault="00E72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D6" w:rsidRDefault="00E726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D6" w:rsidRDefault="00E72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03"/>
    <w:rsid w:val="000A7D9D"/>
    <w:rsid w:val="001B6707"/>
    <w:rsid w:val="00622403"/>
    <w:rsid w:val="00E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26D6"/>
  </w:style>
  <w:style w:type="paragraph" w:styleId="a5">
    <w:name w:val="footer"/>
    <w:basedOn w:val="a"/>
    <w:link w:val="a6"/>
    <w:uiPriority w:val="99"/>
    <w:unhideWhenUsed/>
    <w:rsid w:val="00E7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26D6"/>
  </w:style>
  <w:style w:type="paragraph" w:styleId="a5">
    <w:name w:val="footer"/>
    <w:basedOn w:val="a"/>
    <w:link w:val="a6"/>
    <w:uiPriority w:val="99"/>
    <w:unhideWhenUsed/>
    <w:rsid w:val="00E7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2021-04-14T08:52:00Z</dcterms:created>
  <dcterms:modified xsi:type="dcterms:W3CDTF">2021-04-14T08:53:00Z</dcterms:modified>
</cp:coreProperties>
</file>