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08" w:rsidRDefault="00287708">
      <w:pPr>
        <w:rPr>
          <w:lang w:val="de-DE"/>
        </w:rPr>
      </w:pPr>
    </w:p>
    <w:p w:rsidR="0067438C" w:rsidRPr="00E87600" w:rsidRDefault="00A2452E" w:rsidP="00A2452E">
      <w:pPr>
        <w:jc w:val="center"/>
        <w:rPr>
          <w:lang w:val="en-GB"/>
        </w:rPr>
      </w:pPr>
      <w:r w:rsidRPr="00E87600">
        <w:rPr>
          <w:b/>
          <w:u w:val="single"/>
          <w:lang w:val="en-GB"/>
        </w:rPr>
        <w:t>END/SNE – JOB DESCRIPTION</w:t>
      </w:r>
    </w:p>
    <w:p w:rsidR="0067438C" w:rsidRPr="00E87600" w:rsidRDefault="0067438C">
      <w:pPr>
        <w:rPr>
          <w:lang w:val="en-GB"/>
        </w:rPr>
      </w:pPr>
    </w:p>
    <w:p w:rsidR="0067438C" w:rsidRDefault="0067438C" w:rsidP="0067438C">
      <w:pPr>
        <w:jc w:val="center"/>
        <w:rPr>
          <w:b/>
          <w:u w:val="single"/>
          <w:lang w:val="en-GB"/>
        </w:rPr>
      </w:pPr>
      <w:r w:rsidRPr="00227F9C">
        <w:rPr>
          <w:b/>
          <w:u w:val="single"/>
          <w:lang w:val="en-GB"/>
        </w:rPr>
        <w:t>Job Framework</w:t>
      </w:r>
    </w:p>
    <w:p w:rsidR="00A00C26" w:rsidRPr="00227F9C" w:rsidRDefault="00A00C26" w:rsidP="0067438C">
      <w:pPr>
        <w:jc w:val="center"/>
        <w:rPr>
          <w:lang w:val="en-GB"/>
        </w:rPr>
      </w:pPr>
    </w:p>
    <w:p w:rsidR="0067438C" w:rsidRPr="00227F9C" w:rsidRDefault="0067438C" w:rsidP="0067438C">
      <w:pPr>
        <w:jc w:val="center"/>
        <w:rPr>
          <w:lang w:val="en-GB"/>
        </w:rPr>
      </w:pPr>
    </w:p>
    <w:p w:rsidR="0067438C" w:rsidRDefault="0067438C" w:rsidP="0067438C">
      <w:pPr>
        <w:rPr>
          <w:sz w:val="20"/>
          <w:szCs w:val="20"/>
        </w:rPr>
      </w:pPr>
      <w:r w:rsidRPr="00FB13A1">
        <w:rPr>
          <w:sz w:val="20"/>
          <w:szCs w:val="20"/>
          <w:u w:val="single"/>
        </w:rPr>
        <w:t>Job Title</w:t>
      </w:r>
      <w:r w:rsidR="00761FF8">
        <w:rPr>
          <w:sz w:val="20"/>
          <w:szCs w:val="20"/>
        </w:rPr>
        <w:t>:</w:t>
      </w:r>
      <w:r w:rsidR="00761FF8">
        <w:rPr>
          <w:sz w:val="20"/>
          <w:szCs w:val="20"/>
        </w:rPr>
        <w:tab/>
      </w:r>
      <w:r w:rsidR="00761FF8">
        <w:rPr>
          <w:sz w:val="20"/>
          <w:szCs w:val="20"/>
        </w:rPr>
        <w:tab/>
      </w:r>
      <w:r w:rsidR="00B20CFA">
        <w:rPr>
          <w:sz w:val="20"/>
          <w:szCs w:val="20"/>
        </w:rPr>
        <w:t>END/SNE</w:t>
      </w:r>
    </w:p>
    <w:p w:rsidR="003873EC" w:rsidRPr="00FB13A1" w:rsidRDefault="003873EC" w:rsidP="0067438C">
      <w:pPr>
        <w:rPr>
          <w:sz w:val="20"/>
          <w:szCs w:val="20"/>
        </w:rPr>
      </w:pPr>
    </w:p>
    <w:p w:rsidR="0067438C" w:rsidRDefault="0067438C" w:rsidP="0067438C">
      <w:pPr>
        <w:rPr>
          <w:sz w:val="20"/>
          <w:szCs w:val="20"/>
        </w:rPr>
      </w:pPr>
      <w:r w:rsidRPr="00FB13A1">
        <w:rPr>
          <w:sz w:val="20"/>
          <w:szCs w:val="20"/>
          <w:u w:val="single"/>
        </w:rPr>
        <w:t>Job Location</w:t>
      </w:r>
      <w:r w:rsidR="00761FF8">
        <w:rPr>
          <w:sz w:val="20"/>
          <w:szCs w:val="20"/>
        </w:rPr>
        <w:t>:</w:t>
      </w:r>
      <w:r w:rsidR="00761FF8">
        <w:rPr>
          <w:sz w:val="20"/>
          <w:szCs w:val="20"/>
        </w:rPr>
        <w:tab/>
      </w:r>
      <w:r w:rsidR="00761FF8">
        <w:rPr>
          <w:sz w:val="20"/>
          <w:szCs w:val="20"/>
        </w:rPr>
        <w:tab/>
      </w:r>
      <w:r w:rsidR="001168AC">
        <w:rPr>
          <w:sz w:val="20"/>
          <w:szCs w:val="20"/>
          <w:lang w:val="en-GB" w:eastAsia="en-GB"/>
        </w:rPr>
        <w:t>Delegation of the European Union to Turkey, Ankara</w:t>
      </w:r>
    </w:p>
    <w:p w:rsidR="003A0C20" w:rsidRDefault="003A0C20" w:rsidP="0067438C">
      <w:pPr>
        <w:rPr>
          <w:sz w:val="20"/>
          <w:szCs w:val="20"/>
        </w:rPr>
      </w:pPr>
    </w:p>
    <w:p w:rsidR="003A0C20" w:rsidRPr="003A0C20" w:rsidRDefault="003A0C20" w:rsidP="0067438C">
      <w:pPr>
        <w:rPr>
          <w:sz w:val="20"/>
          <w:szCs w:val="20"/>
          <w:u w:val="single"/>
        </w:rPr>
      </w:pPr>
      <w:r>
        <w:rPr>
          <w:sz w:val="20"/>
          <w:szCs w:val="20"/>
          <w:u w:val="single"/>
        </w:rPr>
        <w:t>Job Number:</w:t>
      </w:r>
      <w:r w:rsidR="00D53366" w:rsidRPr="00D53366">
        <w:rPr>
          <w:sz w:val="20"/>
          <w:szCs w:val="20"/>
        </w:rPr>
        <w:tab/>
      </w:r>
      <w:r w:rsidR="00D53366" w:rsidRPr="00D53366">
        <w:rPr>
          <w:sz w:val="20"/>
          <w:szCs w:val="20"/>
        </w:rPr>
        <w:tab/>
        <w:t>260128</w:t>
      </w:r>
    </w:p>
    <w:p w:rsidR="0067438C" w:rsidRPr="00FB13A1" w:rsidRDefault="0067438C" w:rsidP="0067438C">
      <w:pPr>
        <w:rPr>
          <w:sz w:val="20"/>
          <w:szCs w:val="20"/>
        </w:rPr>
      </w:pPr>
    </w:p>
    <w:p w:rsidR="0067438C" w:rsidRPr="00FB13A1" w:rsidRDefault="0067438C" w:rsidP="0067438C">
      <w:pPr>
        <w:rPr>
          <w:sz w:val="20"/>
          <w:szCs w:val="20"/>
        </w:rPr>
      </w:pPr>
      <w:r w:rsidRPr="00FB13A1">
        <w:rPr>
          <w:sz w:val="20"/>
          <w:szCs w:val="20"/>
          <w:u w:val="single"/>
        </w:rPr>
        <w:t>Area of activity</w:t>
      </w:r>
      <w:r w:rsidR="001168AC">
        <w:rPr>
          <w:sz w:val="20"/>
          <w:szCs w:val="20"/>
        </w:rPr>
        <w:t>:</w:t>
      </w:r>
      <w:r w:rsidR="001168AC">
        <w:rPr>
          <w:sz w:val="20"/>
          <w:szCs w:val="20"/>
        </w:rPr>
        <w:tab/>
      </w:r>
      <w:r w:rsidR="001168AC">
        <w:rPr>
          <w:sz w:val="20"/>
          <w:szCs w:val="20"/>
        </w:rPr>
        <w:tab/>
        <w:t>Section OPS3</w:t>
      </w:r>
      <w:r w:rsidR="003873EC">
        <w:rPr>
          <w:sz w:val="20"/>
          <w:szCs w:val="20"/>
        </w:rPr>
        <w:t xml:space="preserve"> – EU Facility for Refugees in Turkey</w:t>
      </w:r>
    </w:p>
    <w:p w:rsidR="0067438C" w:rsidRPr="00FB13A1" w:rsidRDefault="0067438C" w:rsidP="0067438C">
      <w:pPr>
        <w:rPr>
          <w:sz w:val="20"/>
          <w:szCs w:val="20"/>
        </w:rPr>
      </w:pPr>
    </w:p>
    <w:p w:rsidR="0067438C" w:rsidRDefault="0067438C" w:rsidP="0067438C">
      <w:pPr>
        <w:rPr>
          <w:sz w:val="20"/>
          <w:szCs w:val="20"/>
        </w:rPr>
      </w:pPr>
      <w:r w:rsidRPr="00FB13A1">
        <w:rPr>
          <w:sz w:val="20"/>
          <w:szCs w:val="20"/>
          <w:u w:val="single"/>
        </w:rPr>
        <w:t>Category</w:t>
      </w:r>
      <w:r w:rsidR="00761FF8">
        <w:rPr>
          <w:sz w:val="20"/>
          <w:szCs w:val="20"/>
        </w:rPr>
        <w:t>:</w:t>
      </w:r>
      <w:r w:rsidR="00761FF8">
        <w:rPr>
          <w:sz w:val="20"/>
          <w:szCs w:val="20"/>
        </w:rPr>
        <w:tab/>
      </w:r>
      <w:r w:rsidR="00761FF8">
        <w:rPr>
          <w:sz w:val="20"/>
          <w:szCs w:val="20"/>
        </w:rPr>
        <w:tab/>
      </w:r>
      <w:r w:rsidRPr="00FB13A1">
        <w:rPr>
          <w:sz w:val="20"/>
          <w:szCs w:val="20"/>
        </w:rPr>
        <w:t>AD</w:t>
      </w:r>
    </w:p>
    <w:p w:rsidR="003A0C20" w:rsidRDefault="003A0C20" w:rsidP="0067438C">
      <w:pPr>
        <w:rPr>
          <w:sz w:val="20"/>
          <w:szCs w:val="20"/>
        </w:rPr>
      </w:pPr>
    </w:p>
    <w:p w:rsidR="001D0DB4" w:rsidRDefault="0067438C" w:rsidP="0067438C">
      <w:r w:rsidRPr="00FB13A1">
        <w:rPr>
          <w:sz w:val="20"/>
          <w:szCs w:val="20"/>
          <w:u w:val="single"/>
        </w:rPr>
        <w:t xml:space="preserve">Duration of </w:t>
      </w:r>
      <w:proofErr w:type="spellStart"/>
      <w:r w:rsidRPr="00FB13A1">
        <w:rPr>
          <w:sz w:val="20"/>
          <w:szCs w:val="20"/>
          <w:u w:val="single"/>
        </w:rPr>
        <w:t>secondment</w:t>
      </w:r>
      <w:proofErr w:type="spellEnd"/>
      <w:r w:rsidRPr="00FB13A1">
        <w:rPr>
          <w:sz w:val="20"/>
          <w:szCs w:val="20"/>
        </w:rPr>
        <w:t>:</w:t>
      </w:r>
      <w:r w:rsidR="001D0DB4" w:rsidRPr="00FB13A1">
        <w:rPr>
          <w:sz w:val="20"/>
          <w:szCs w:val="20"/>
        </w:rPr>
        <w:tab/>
      </w:r>
      <w:r w:rsidR="001168AC">
        <w:rPr>
          <w:sz w:val="20"/>
          <w:szCs w:val="20"/>
          <w:lang w:val="en-GB" w:eastAsia="en-GB"/>
        </w:rPr>
        <w:t>2 Year (extension possible up to 4 years)</w:t>
      </w:r>
    </w:p>
    <w:p w:rsidR="001D0DB4" w:rsidRDefault="001D0DB4" w:rsidP="0067438C"/>
    <w:p w:rsidR="00A00C26" w:rsidRDefault="00A00C26" w:rsidP="0067438C"/>
    <w:p w:rsidR="00A00C26" w:rsidRPr="00A00C26" w:rsidRDefault="00A00C26" w:rsidP="00A00C26">
      <w:pPr>
        <w:jc w:val="center"/>
        <w:rPr>
          <w:b/>
          <w:u w:val="single"/>
        </w:rPr>
      </w:pPr>
      <w:r w:rsidRPr="00A00C26">
        <w:rPr>
          <w:b/>
          <w:u w:val="single"/>
        </w:rPr>
        <w:t>Eligibility criteria</w:t>
      </w:r>
    </w:p>
    <w:p w:rsidR="00A00C26" w:rsidRPr="00A00C26" w:rsidRDefault="00A00C26" w:rsidP="00A00C26">
      <w:pPr>
        <w:rPr>
          <w:sz w:val="20"/>
          <w:szCs w:val="20"/>
        </w:rPr>
      </w:pPr>
    </w:p>
    <w:p w:rsidR="00A00C26" w:rsidRPr="00A00C26" w:rsidRDefault="00A00C26" w:rsidP="00A00C26">
      <w:pPr>
        <w:rPr>
          <w:sz w:val="20"/>
          <w:szCs w:val="20"/>
        </w:rPr>
      </w:pPr>
    </w:p>
    <w:p w:rsidR="00A00C26" w:rsidRPr="00A00C26" w:rsidRDefault="00A00C26" w:rsidP="00A00C26">
      <w:pPr>
        <w:rPr>
          <w:sz w:val="20"/>
          <w:szCs w:val="20"/>
        </w:rPr>
      </w:pPr>
      <w:r w:rsidRPr="00A00C26">
        <w:rPr>
          <w:sz w:val="20"/>
          <w:szCs w:val="20"/>
        </w:rPr>
        <w:t>The following eligibility criteria are to be fulfilled by the candidate in order to be seconded to the Commission. Consequently, the candidate who does not fulfil one of them will be automatically eliminated from the selection process.</w:t>
      </w:r>
    </w:p>
    <w:p w:rsidR="00A00C26" w:rsidRPr="00A00C26" w:rsidRDefault="00A00C26" w:rsidP="00A00C26">
      <w:pPr>
        <w:rPr>
          <w:sz w:val="20"/>
          <w:szCs w:val="20"/>
        </w:rPr>
      </w:pPr>
    </w:p>
    <w:p w:rsidR="00A00C26" w:rsidRPr="00A00C26" w:rsidRDefault="00A00C26" w:rsidP="00A00C26">
      <w:pPr>
        <w:rPr>
          <w:sz w:val="20"/>
          <w:szCs w:val="20"/>
        </w:rPr>
      </w:pPr>
    </w:p>
    <w:p w:rsidR="00A00C26" w:rsidRPr="00A00C26" w:rsidRDefault="00A00C26" w:rsidP="00A00C26">
      <w:pPr>
        <w:rPr>
          <w:sz w:val="20"/>
          <w:szCs w:val="20"/>
        </w:rPr>
      </w:pPr>
      <w:r w:rsidRPr="00A00C26">
        <w:rPr>
          <w:sz w:val="20"/>
          <w:szCs w:val="20"/>
        </w:rPr>
        <w:t xml:space="preserve">•       Professional </w:t>
      </w:r>
      <w:proofErr w:type="gramStart"/>
      <w:r w:rsidRPr="00A00C26">
        <w:rPr>
          <w:sz w:val="20"/>
          <w:szCs w:val="20"/>
        </w:rPr>
        <w:t>experience :</w:t>
      </w:r>
      <w:proofErr w:type="gramEnd"/>
      <w:r w:rsidRPr="00A00C26">
        <w:rPr>
          <w:sz w:val="20"/>
          <w:szCs w:val="20"/>
        </w:rPr>
        <w:t xml:space="preserve"> at least three years' experience in administrative, legal, scientific, technical, advisory or supervisory functions which can be regarded as equivalent to those of function groups AD;</w:t>
      </w:r>
    </w:p>
    <w:p w:rsidR="00A00C26" w:rsidRPr="00A00C26" w:rsidRDefault="00A00C26" w:rsidP="00A00C26">
      <w:pPr>
        <w:rPr>
          <w:sz w:val="20"/>
          <w:szCs w:val="20"/>
        </w:rPr>
      </w:pPr>
    </w:p>
    <w:p w:rsidR="00A00C26" w:rsidRPr="00A00C26" w:rsidRDefault="00A00C26" w:rsidP="00A00C26">
      <w:pPr>
        <w:rPr>
          <w:sz w:val="20"/>
          <w:szCs w:val="20"/>
        </w:rPr>
      </w:pPr>
      <w:r w:rsidRPr="00A00C26">
        <w:rPr>
          <w:sz w:val="20"/>
          <w:szCs w:val="20"/>
        </w:rPr>
        <w:t xml:space="preserve">•       </w:t>
      </w:r>
      <w:proofErr w:type="gramStart"/>
      <w:r w:rsidRPr="00A00C26">
        <w:rPr>
          <w:sz w:val="20"/>
          <w:szCs w:val="20"/>
        </w:rPr>
        <w:t>Seniority :</w:t>
      </w:r>
      <w:proofErr w:type="gramEnd"/>
      <w:r w:rsidRPr="00A00C26">
        <w:rPr>
          <w:sz w:val="20"/>
          <w:szCs w:val="20"/>
        </w:rPr>
        <w:t xml:space="preserve"> at least one year by your employer, that is having worked for an eligible employer (as described in Art. 1 of the SNE decision) on a permanent or contract basis for at least 12 months before the </w:t>
      </w:r>
      <w:proofErr w:type="spellStart"/>
      <w:r w:rsidRPr="00A00C26">
        <w:rPr>
          <w:sz w:val="20"/>
          <w:szCs w:val="20"/>
        </w:rPr>
        <w:t>secondment</w:t>
      </w:r>
      <w:proofErr w:type="spellEnd"/>
      <w:r w:rsidRPr="00A00C26">
        <w:rPr>
          <w:sz w:val="20"/>
          <w:szCs w:val="20"/>
        </w:rPr>
        <w:t>;</w:t>
      </w:r>
    </w:p>
    <w:p w:rsidR="00A00C26" w:rsidRPr="00A00C26" w:rsidRDefault="00A00C26" w:rsidP="00A00C26">
      <w:pPr>
        <w:rPr>
          <w:sz w:val="20"/>
          <w:szCs w:val="20"/>
        </w:rPr>
      </w:pPr>
    </w:p>
    <w:p w:rsidR="00A00C26" w:rsidRDefault="00A00C26" w:rsidP="00A00C26">
      <w:pPr>
        <w:rPr>
          <w:sz w:val="20"/>
          <w:szCs w:val="20"/>
        </w:rPr>
      </w:pPr>
      <w:r w:rsidRPr="00A00C26">
        <w:rPr>
          <w:sz w:val="20"/>
          <w:szCs w:val="20"/>
        </w:rPr>
        <w:t>•           Linguistic skills: thorough knowledge of one of the EU languages and a satisfactory knowledge of another EU language to the extent necessary for the performance of the duties. An SNE from a non-member country must produce evidence of a thorough knowledge of one EU language necessary for the performance of his duties.</w:t>
      </w:r>
    </w:p>
    <w:p w:rsidR="00A00C26" w:rsidRDefault="00A00C26" w:rsidP="00A00C26">
      <w:pPr>
        <w:rPr>
          <w:sz w:val="20"/>
          <w:szCs w:val="20"/>
        </w:rPr>
      </w:pPr>
    </w:p>
    <w:p w:rsidR="00A00C26" w:rsidRPr="00A00C26" w:rsidRDefault="00A00C26" w:rsidP="00A00C26">
      <w:pPr>
        <w:rPr>
          <w:sz w:val="20"/>
          <w:szCs w:val="20"/>
        </w:rPr>
      </w:pPr>
    </w:p>
    <w:p w:rsidR="001D0DB4" w:rsidRDefault="001D0DB4" w:rsidP="001D0DB4">
      <w:pPr>
        <w:jc w:val="center"/>
      </w:pPr>
      <w:r>
        <w:rPr>
          <w:b/>
          <w:u w:val="single"/>
        </w:rPr>
        <w:t>Job Content</w:t>
      </w:r>
    </w:p>
    <w:p w:rsidR="001D0DB4" w:rsidRDefault="001D0DB4" w:rsidP="001D0DB4">
      <w:pPr>
        <w:jc w:val="center"/>
      </w:pPr>
    </w:p>
    <w:p w:rsidR="00A00C26" w:rsidRDefault="00A00C26" w:rsidP="001D0DB4">
      <w:pPr>
        <w:jc w:val="center"/>
      </w:pPr>
    </w:p>
    <w:p w:rsidR="001D0DB4" w:rsidRPr="00FB13A1" w:rsidRDefault="001D0DB4" w:rsidP="001D0DB4">
      <w:pPr>
        <w:rPr>
          <w:color w:val="000000"/>
          <w:sz w:val="20"/>
          <w:szCs w:val="20"/>
          <w:lang w:val="en-GB"/>
        </w:rPr>
      </w:pPr>
      <w:r w:rsidRPr="00FB13A1">
        <w:rPr>
          <w:sz w:val="20"/>
          <w:szCs w:val="20"/>
          <w:u w:val="single"/>
        </w:rPr>
        <w:t>Overall purpose</w:t>
      </w:r>
      <w:r w:rsidRPr="00FB13A1">
        <w:rPr>
          <w:sz w:val="20"/>
          <w:szCs w:val="20"/>
        </w:rPr>
        <w:t>:</w:t>
      </w:r>
      <w:r w:rsidRPr="00FB13A1">
        <w:rPr>
          <w:sz w:val="20"/>
          <w:szCs w:val="20"/>
        </w:rPr>
        <w:tab/>
      </w:r>
      <w:r w:rsidRPr="00FB13A1">
        <w:rPr>
          <w:color w:val="000000"/>
          <w:sz w:val="20"/>
          <w:szCs w:val="20"/>
          <w:lang w:val="en-GB"/>
        </w:rPr>
        <w:t xml:space="preserve"> </w:t>
      </w:r>
    </w:p>
    <w:p w:rsidR="00FB13A1" w:rsidRDefault="001168AC" w:rsidP="003873EC">
      <w:pPr>
        <w:autoSpaceDE w:val="0"/>
        <w:autoSpaceDN w:val="0"/>
        <w:adjustRightInd w:val="0"/>
        <w:jc w:val="both"/>
        <w:rPr>
          <w:sz w:val="20"/>
          <w:szCs w:val="20"/>
          <w:lang w:val="en-GB" w:eastAsia="en-GB"/>
        </w:rPr>
      </w:pPr>
      <w:r>
        <w:rPr>
          <w:sz w:val="20"/>
          <w:szCs w:val="20"/>
          <w:lang w:val="en-GB" w:eastAsia="en-GB"/>
        </w:rPr>
        <w:t xml:space="preserve">Contribute, under supervision of the Head of </w:t>
      </w:r>
      <w:r w:rsidR="007405C5">
        <w:rPr>
          <w:sz w:val="20"/>
          <w:szCs w:val="20"/>
          <w:lang w:val="en-GB" w:eastAsia="en-GB"/>
        </w:rPr>
        <w:t xml:space="preserve">Section and the Head of </w:t>
      </w:r>
      <w:r>
        <w:rPr>
          <w:sz w:val="20"/>
          <w:szCs w:val="20"/>
          <w:lang w:val="en-GB" w:eastAsia="en-GB"/>
        </w:rPr>
        <w:t>Cooperation</w:t>
      </w:r>
      <w:r w:rsidR="004C4FE3">
        <w:rPr>
          <w:sz w:val="20"/>
          <w:szCs w:val="20"/>
          <w:lang w:val="en-GB" w:eastAsia="en-GB"/>
        </w:rPr>
        <w:t xml:space="preserve"> as appropriate</w:t>
      </w:r>
      <w:r w:rsidR="003873EC">
        <w:rPr>
          <w:sz w:val="20"/>
          <w:szCs w:val="20"/>
          <w:lang w:val="en-GB" w:eastAsia="en-GB"/>
        </w:rPr>
        <w:t>,</w:t>
      </w:r>
      <w:r>
        <w:rPr>
          <w:sz w:val="20"/>
          <w:szCs w:val="20"/>
          <w:lang w:val="en-GB" w:eastAsia="en-GB"/>
        </w:rPr>
        <w:t xml:space="preserve"> to the implementation of the </w:t>
      </w:r>
      <w:r w:rsidR="003873EC">
        <w:rPr>
          <w:sz w:val="20"/>
          <w:szCs w:val="20"/>
          <w:lang w:val="en-GB" w:eastAsia="en-GB"/>
        </w:rPr>
        <w:t xml:space="preserve">EU </w:t>
      </w:r>
      <w:r>
        <w:rPr>
          <w:sz w:val="20"/>
          <w:szCs w:val="20"/>
          <w:lang w:val="en-GB" w:eastAsia="en-GB"/>
        </w:rPr>
        <w:t>Facility for</w:t>
      </w:r>
      <w:r w:rsidR="00653F7E">
        <w:rPr>
          <w:sz w:val="20"/>
          <w:szCs w:val="20"/>
          <w:lang w:val="en-GB" w:eastAsia="en-GB"/>
        </w:rPr>
        <w:t xml:space="preserve"> </w:t>
      </w:r>
      <w:r w:rsidR="00E87600">
        <w:rPr>
          <w:sz w:val="20"/>
          <w:szCs w:val="20"/>
          <w:lang w:val="en-GB" w:eastAsia="en-GB"/>
        </w:rPr>
        <w:t>Refugees</w:t>
      </w:r>
      <w:r>
        <w:rPr>
          <w:sz w:val="20"/>
          <w:szCs w:val="20"/>
          <w:lang w:val="en-GB" w:eastAsia="en-GB"/>
        </w:rPr>
        <w:t xml:space="preserve"> in Turkey (</w:t>
      </w:r>
      <w:r w:rsidR="00E87600">
        <w:rPr>
          <w:sz w:val="20"/>
          <w:szCs w:val="20"/>
          <w:lang w:val="en-GB" w:eastAsia="en-GB"/>
        </w:rPr>
        <w:t>Facility</w:t>
      </w:r>
      <w:r>
        <w:rPr>
          <w:sz w:val="20"/>
          <w:szCs w:val="20"/>
          <w:lang w:val="en-GB" w:eastAsia="en-GB"/>
        </w:rPr>
        <w:t>) in response to the Syrian crisis</w:t>
      </w:r>
      <w:r w:rsidR="003873EC">
        <w:rPr>
          <w:sz w:val="20"/>
          <w:szCs w:val="20"/>
          <w:lang w:val="en-GB" w:eastAsia="en-GB"/>
        </w:rPr>
        <w:t>.</w:t>
      </w:r>
      <w:r w:rsidR="002F1477">
        <w:rPr>
          <w:sz w:val="20"/>
          <w:szCs w:val="20"/>
          <w:lang w:val="en-GB" w:eastAsia="en-GB"/>
        </w:rPr>
        <w:t xml:space="preserve"> </w:t>
      </w:r>
      <w:r w:rsidR="003873EC">
        <w:rPr>
          <w:sz w:val="20"/>
          <w:szCs w:val="20"/>
          <w:lang w:val="en-GB" w:eastAsia="en-GB"/>
        </w:rPr>
        <w:t xml:space="preserve">Provide horizontal support to the coordination and also sector support to the programmes </w:t>
      </w:r>
      <w:r w:rsidR="002F1477">
        <w:rPr>
          <w:sz w:val="20"/>
          <w:szCs w:val="20"/>
          <w:lang w:val="en-GB" w:eastAsia="en-GB"/>
        </w:rPr>
        <w:t>in the area of social policies (</w:t>
      </w:r>
      <w:r w:rsidR="003873EC">
        <w:rPr>
          <w:sz w:val="20"/>
          <w:szCs w:val="20"/>
          <w:lang w:val="en-GB" w:eastAsia="en-GB"/>
        </w:rPr>
        <w:t>preferably</w:t>
      </w:r>
      <w:r w:rsidR="002F1477">
        <w:rPr>
          <w:color w:val="000000"/>
          <w:sz w:val="20"/>
          <w:szCs w:val="20"/>
          <w:lang w:val="en-GB"/>
        </w:rPr>
        <w:t xml:space="preserve"> </w:t>
      </w:r>
      <w:r w:rsidR="003873EC">
        <w:rPr>
          <w:color w:val="000000"/>
          <w:sz w:val="20"/>
          <w:szCs w:val="20"/>
          <w:lang w:val="en-GB"/>
        </w:rPr>
        <w:t>in the</w:t>
      </w:r>
      <w:r w:rsidR="002F1477">
        <w:rPr>
          <w:color w:val="000000"/>
          <w:sz w:val="20"/>
          <w:szCs w:val="20"/>
          <w:lang w:val="en-GB"/>
        </w:rPr>
        <w:t xml:space="preserve"> health</w:t>
      </w:r>
      <w:r w:rsidR="00653F7E">
        <w:rPr>
          <w:color w:val="000000"/>
          <w:sz w:val="20"/>
          <w:szCs w:val="20"/>
          <w:lang w:val="en-GB"/>
        </w:rPr>
        <w:t xml:space="preserve"> sector</w:t>
      </w:r>
      <w:r w:rsidR="002F1477">
        <w:rPr>
          <w:color w:val="000000"/>
          <w:sz w:val="20"/>
          <w:szCs w:val="20"/>
          <w:lang w:val="en-GB"/>
        </w:rPr>
        <w:t>)</w:t>
      </w:r>
      <w:r>
        <w:rPr>
          <w:sz w:val="20"/>
          <w:szCs w:val="20"/>
          <w:lang w:val="en-GB" w:eastAsia="en-GB"/>
        </w:rPr>
        <w:t>.</w:t>
      </w:r>
    </w:p>
    <w:p w:rsidR="001168AC" w:rsidRPr="00FB13A1" w:rsidRDefault="001168AC" w:rsidP="001168AC">
      <w:pPr>
        <w:jc w:val="both"/>
        <w:rPr>
          <w:rFonts w:ascii="Arial" w:hAnsi="Arial" w:cs="Arial"/>
          <w:color w:val="000000"/>
          <w:sz w:val="20"/>
          <w:szCs w:val="20"/>
          <w:lang w:val="en-GB"/>
        </w:rPr>
      </w:pPr>
    </w:p>
    <w:p w:rsidR="001168AC" w:rsidRDefault="00FB13A1" w:rsidP="00FB13A1">
      <w:pPr>
        <w:jc w:val="both"/>
        <w:rPr>
          <w:color w:val="000000"/>
          <w:sz w:val="20"/>
          <w:szCs w:val="20"/>
          <w:lang w:val="en-GB"/>
        </w:rPr>
      </w:pPr>
      <w:r w:rsidRPr="00FB13A1">
        <w:rPr>
          <w:color w:val="000000"/>
          <w:sz w:val="20"/>
          <w:szCs w:val="20"/>
          <w:u w:val="single"/>
          <w:lang w:val="en-GB"/>
        </w:rPr>
        <w:t>Functions and Duties</w:t>
      </w:r>
      <w:r w:rsidRPr="00FB13A1">
        <w:rPr>
          <w:color w:val="000000"/>
          <w:sz w:val="20"/>
          <w:szCs w:val="20"/>
          <w:lang w:val="en-GB"/>
        </w:rPr>
        <w:t>:</w:t>
      </w:r>
      <w:r w:rsidRPr="00FB13A1">
        <w:rPr>
          <w:color w:val="000000"/>
          <w:sz w:val="20"/>
          <w:szCs w:val="20"/>
          <w:lang w:val="en-GB"/>
        </w:rPr>
        <w:tab/>
      </w:r>
    </w:p>
    <w:p w:rsidR="001168AC" w:rsidRDefault="001168AC" w:rsidP="00FB13A1">
      <w:pPr>
        <w:jc w:val="both"/>
        <w:rPr>
          <w:color w:val="000000"/>
          <w:sz w:val="20"/>
          <w:szCs w:val="20"/>
          <w:lang w:val="en-GB"/>
        </w:rPr>
      </w:pPr>
    </w:p>
    <w:p w:rsidR="001168AC" w:rsidRPr="0065692E" w:rsidRDefault="001168AC" w:rsidP="001168AC">
      <w:pPr>
        <w:jc w:val="both"/>
        <w:rPr>
          <w:i/>
          <w:color w:val="000000"/>
          <w:sz w:val="20"/>
          <w:szCs w:val="20"/>
          <w:lang w:val="en-GB"/>
        </w:rPr>
      </w:pPr>
      <w:r w:rsidRPr="0065692E">
        <w:rPr>
          <w:i/>
          <w:color w:val="000000"/>
          <w:sz w:val="20"/>
          <w:szCs w:val="20"/>
          <w:lang w:val="en-GB"/>
        </w:rPr>
        <w:t>+ POLICY DEVELOPMENT AND ANALYSIS - policy development monitoring and policy analysis</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contribute to the policy dialogue </w:t>
      </w:r>
      <w:r w:rsidR="009B75FE">
        <w:rPr>
          <w:color w:val="000000"/>
          <w:sz w:val="20"/>
          <w:szCs w:val="20"/>
          <w:lang w:val="en-GB"/>
        </w:rPr>
        <w:t xml:space="preserve">around the Facility </w:t>
      </w:r>
      <w:r w:rsidRPr="001168AC">
        <w:rPr>
          <w:color w:val="000000"/>
          <w:sz w:val="20"/>
          <w:szCs w:val="20"/>
          <w:lang w:val="en-GB"/>
        </w:rPr>
        <w:t>in relevant areas and sector analysis as required.</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support </w:t>
      </w:r>
      <w:r w:rsidR="009B75FE">
        <w:rPr>
          <w:color w:val="000000"/>
          <w:sz w:val="20"/>
          <w:szCs w:val="20"/>
          <w:lang w:val="en-GB"/>
        </w:rPr>
        <w:t>discussions</w:t>
      </w:r>
      <w:r w:rsidRPr="001168AC">
        <w:rPr>
          <w:color w:val="000000"/>
          <w:sz w:val="20"/>
          <w:szCs w:val="20"/>
          <w:lang w:val="en-GB"/>
        </w:rPr>
        <w:t xml:space="preserve"> with all relevant ministries, agencies, donors and </w:t>
      </w:r>
      <w:r w:rsidR="009B75FE">
        <w:rPr>
          <w:color w:val="000000"/>
          <w:sz w:val="20"/>
          <w:szCs w:val="20"/>
          <w:lang w:val="en-GB"/>
        </w:rPr>
        <w:t>other</w:t>
      </w:r>
      <w:r w:rsidRPr="001168AC">
        <w:rPr>
          <w:color w:val="000000"/>
          <w:sz w:val="20"/>
          <w:szCs w:val="20"/>
          <w:lang w:val="en-GB"/>
        </w:rPr>
        <w:t xml:space="preserve"> stakeholders in all</w:t>
      </w:r>
      <w:r w:rsidR="00117D1D">
        <w:rPr>
          <w:color w:val="000000"/>
          <w:sz w:val="20"/>
          <w:szCs w:val="20"/>
          <w:lang w:val="en-GB"/>
        </w:rPr>
        <w:t xml:space="preserve"> </w:t>
      </w:r>
      <w:r w:rsidRPr="001168AC">
        <w:rPr>
          <w:color w:val="000000"/>
          <w:sz w:val="20"/>
          <w:szCs w:val="20"/>
          <w:lang w:val="en-GB"/>
        </w:rPr>
        <w:t>areas of concern</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analyse and monitor </w:t>
      </w:r>
      <w:r w:rsidR="002F1477">
        <w:rPr>
          <w:color w:val="000000"/>
          <w:sz w:val="20"/>
          <w:szCs w:val="20"/>
          <w:lang w:val="en-GB"/>
        </w:rPr>
        <w:t>s</w:t>
      </w:r>
      <w:r w:rsidR="00117D1D">
        <w:rPr>
          <w:color w:val="000000"/>
          <w:sz w:val="20"/>
          <w:szCs w:val="20"/>
          <w:lang w:val="en-GB"/>
        </w:rPr>
        <w:t xml:space="preserve">ocial </w:t>
      </w:r>
      <w:r w:rsidRPr="001168AC">
        <w:rPr>
          <w:color w:val="000000"/>
          <w:sz w:val="20"/>
          <w:szCs w:val="20"/>
          <w:lang w:val="en-GB"/>
        </w:rPr>
        <w:t xml:space="preserve">policy </w:t>
      </w:r>
      <w:r w:rsidR="009B75FE">
        <w:rPr>
          <w:color w:val="000000"/>
          <w:sz w:val="20"/>
          <w:szCs w:val="20"/>
          <w:lang w:val="en-GB"/>
        </w:rPr>
        <w:t xml:space="preserve">development in </w:t>
      </w:r>
      <w:r w:rsidRPr="001168AC">
        <w:rPr>
          <w:color w:val="000000"/>
          <w:sz w:val="20"/>
          <w:szCs w:val="20"/>
          <w:lang w:val="en-GB"/>
        </w:rPr>
        <w:t xml:space="preserve">relevant </w:t>
      </w:r>
      <w:r w:rsidR="009B75FE">
        <w:rPr>
          <w:color w:val="000000"/>
          <w:sz w:val="20"/>
          <w:szCs w:val="20"/>
          <w:lang w:val="en-GB"/>
        </w:rPr>
        <w:t xml:space="preserve">areas </w:t>
      </w:r>
      <w:r w:rsidRPr="001168AC">
        <w:rPr>
          <w:color w:val="000000"/>
          <w:sz w:val="20"/>
          <w:szCs w:val="20"/>
          <w:lang w:val="en-GB"/>
        </w:rPr>
        <w:t xml:space="preserve">to the </w:t>
      </w:r>
      <w:r w:rsidR="00E87600">
        <w:rPr>
          <w:color w:val="000000"/>
          <w:sz w:val="20"/>
          <w:szCs w:val="20"/>
          <w:lang w:val="en-GB"/>
        </w:rPr>
        <w:t>Facility</w:t>
      </w:r>
      <w:r w:rsidRPr="001168AC">
        <w:rPr>
          <w:color w:val="000000"/>
          <w:sz w:val="20"/>
          <w:szCs w:val="20"/>
          <w:lang w:val="en-GB"/>
        </w:rPr>
        <w:t xml:space="preserve"> (</w:t>
      </w:r>
      <w:r w:rsidR="009B75FE">
        <w:rPr>
          <w:color w:val="000000"/>
          <w:sz w:val="20"/>
          <w:szCs w:val="20"/>
          <w:lang w:val="en-GB"/>
        </w:rPr>
        <w:t>notably in the</w:t>
      </w:r>
      <w:r w:rsidR="00FE7259">
        <w:rPr>
          <w:color w:val="000000"/>
          <w:sz w:val="20"/>
          <w:szCs w:val="20"/>
          <w:lang w:val="en-GB"/>
        </w:rPr>
        <w:t xml:space="preserve"> </w:t>
      </w:r>
      <w:r w:rsidR="00117D1D">
        <w:rPr>
          <w:color w:val="000000"/>
          <w:sz w:val="20"/>
          <w:szCs w:val="20"/>
          <w:lang w:val="en-GB"/>
        </w:rPr>
        <w:t>h</w:t>
      </w:r>
      <w:r w:rsidR="00FE7259">
        <w:rPr>
          <w:color w:val="000000"/>
          <w:sz w:val="20"/>
          <w:szCs w:val="20"/>
          <w:lang w:val="en-GB"/>
        </w:rPr>
        <w:t xml:space="preserve">ealth </w:t>
      </w:r>
      <w:r w:rsidR="00117D1D">
        <w:rPr>
          <w:color w:val="000000"/>
          <w:sz w:val="20"/>
          <w:szCs w:val="20"/>
          <w:lang w:val="en-GB"/>
        </w:rPr>
        <w:t>sector</w:t>
      </w:r>
      <w:r w:rsidRPr="001168AC">
        <w:rPr>
          <w:color w:val="000000"/>
          <w:sz w:val="20"/>
          <w:szCs w:val="20"/>
          <w:lang w:val="en-GB"/>
        </w:rPr>
        <w:t>)</w:t>
      </w:r>
    </w:p>
    <w:p w:rsidR="001168AC" w:rsidRDefault="009B75FE" w:rsidP="001168AC">
      <w:pPr>
        <w:ind w:left="720"/>
        <w:jc w:val="both"/>
        <w:rPr>
          <w:color w:val="000000"/>
          <w:sz w:val="20"/>
          <w:szCs w:val="20"/>
          <w:lang w:val="en-GB"/>
        </w:rPr>
      </w:pPr>
      <w:r>
        <w:rPr>
          <w:color w:val="000000"/>
          <w:sz w:val="20"/>
          <w:szCs w:val="20"/>
          <w:lang w:val="en-GB"/>
        </w:rPr>
        <w:t xml:space="preserve">• </w:t>
      </w:r>
      <w:proofErr w:type="gramStart"/>
      <w:r>
        <w:rPr>
          <w:color w:val="000000"/>
          <w:sz w:val="20"/>
          <w:szCs w:val="20"/>
          <w:lang w:val="en-GB"/>
        </w:rPr>
        <w:t>to</w:t>
      </w:r>
      <w:proofErr w:type="gramEnd"/>
      <w:r>
        <w:rPr>
          <w:color w:val="000000"/>
          <w:sz w:val="20"/>
          <w:szCs w:val="20"/>
          <w:lang w:val="en-GB"/>
        </w:rPr>
        <w:t xml:space="preserve"> report on legislative/policy </w:t>
      </w:r>
      <w:r w:rsidR="001168AC" w:rsidRPr="001168AC">
        <w:rPr>
          <w:color w:val="000000"/>
          <w:sz w:val="20"/>
          <w:szCs w:val="20"/>
          <w:lang w:val="en-GB"/>
        </w:rPr>
        <w:t xml:space="preserve">developments which have an impact on the Syrian Refugee Crisis </w:t>
      </w:r>
      <w:r>
        <w:rPr>
          <w:color w:val="000000"/>
          <w:sz w:val="20"/>
          <w:szCs w:val="20"/>
          <w:lang w:val="en-GB"/>
        </w:rPr>
        <w:t xml:space="preserve">or </w:t>
      </w:r>
      <w:r w:rsidR="001168AC" w:rsidRPr="001168AC">
        <w:rPr>
          <w:color w:val="000000"/>
          <w:sz w:val="20"/>
          <w:szCs w:val="20"/>
          <w:lang w:val="en-GB"/>
        </w:rPr>
        <w:t>the</w:t>
      </w:r>
      <w:r w:rsidR="00117D1D">
        <w:rPr>
          <w:color w:val="000000"/>
          <w:sz w:val="20"/>
          <w:szCs w:val="20"/>
          <w:lang w:val="en-GB"/>
        </w:rPr>
        <w:t xml:space="preserve"> </w:t>
      </w:r>
      <w:r w:rsidR="00E87600">
        <w:rPr>
          <w:color w:val="000000"/>
          <w:sz w:val="20"/>
          <w:szCs w:val="20"/>
          <w:lang w:val="en-GB"/>
        </w:rPr>
        <w:t>Facility</w:t>
      </w:r>
    </w:p>
    <w:p w:rsidR="001168AC" w:rsidRPr="001168AC" w:rsidRDefault="001168AC" w:rsidP="001168AC">
      <w:pPr>
        <w:jc w:val="both"/>
        <w:rPr>
          <w:color w:val="000000"/>
          <w:sz w:val="20"/>
          <w:szCs w:val="20"/>
          <w:lang w:val="en-GB"/>
        </w:rPr>
      </w:pPr>
    </w:p>
    <w:p w:rsidR="001168AC" w:rsidRPr="0065692E" w:rsidRDefault="001168AC" w:rsidP="001168AC">
      <w:pPr>
        <w:jc w:val="both"/>
        <w:rPr>
          <w:i/>
          <w:color w:val="000000"/>
          <w:sz w:val="20"/>
          <w:szCs w:val="20"/>
          <w:lang w:val="en-GB"/>
        </w:rPr>
      </w:pPr>
      <w:r w:rsidRPr="0065692E">
        <w:rPr>
          <w:i/>
          <w:color w:val="000000"/>
          <w:sz w:val="20"/>
          <w:szCs w:val="20"/>
          <w:lang w:val="en-GB"/>
        </w:rPr>
        <w:t xml:space="preserve">+ EXTERNAL RELATIONS - Aid </w:t>
      </w:r>
      <w:r w:rsidR="007405C5">
        <w:rPr>
          <w:i/>
          <w:color w:val="000000"/>
          <w:sz w:val="20"/>
          <w:szCs w:val="20"/>
          <w:lang w:val="en-GB"/>
        </w:rPr>
        <w:t>effectiveness and donor/stakeholders' c</w:t>
      </w:r>
      <w:r w:rsidRPr="0065692E">
        <w:rPr>
          <w:i/>
          <w:color w:val="000000"/>
          <w:sz w:val="20"/>
          <w:szCs w:val="20"/>
          <w:lang w:val="en-GB"/>
        </w:rPr>
        <w:t>oordination</w:t>
      </w:r>
    </w:p>
    <w:p w:rsidR="001168AC" w:rsidRPr="001168AC" w:rsidRDefault="001168AC" w:rsidP="001168AC">
      <w:pPr>
        <w:ind w:left="720"/>
        <w:jc w:val="both"/>
        <w:rPr>
          <w:color w:val="000000"/>
          <w:sz w:val="20"/>
          <w:szCs w:val="20"/>
          <w:lang w:val="en-GB"/>
        </w:rPr>
      </w:pPr>
      <w:r w:rsidRPr="001168AC">
        <w:rPr>
          <w:color w:val="000000"/>
          <w:sz w:val="20"/>
          <w:szCs w:val="20"/>
          <w:lang w:val="en-GB"/>
        </w:rPr>
        <w:lastRenderedPageBreak/>
        <w:t xml:space="preserve">• to </w:t>
      </w:r>
      <w:r w:rsidR="009B75FE">
        <w:rPr>
          <w:color w:val="000000"/>
          <w:sz w:val="20"/>
          <w:szCs w:val="20"/>
          <w:lang w:val="en-GB"/>
        </w:rPr>
        <w:t xml:space="preserve">work on aid effectiveness and </w:t>
      </w:r>
      <w:r w:rsidRPr="001168AC">
        <w:rPr>
          <w:color w:val="000000"/>
          <w:sz w:val="20"/>
          <w:szCs w:val="20"/>
          <w:lang w:val="en-GB"/>
        </w:rPr>
        <w:t>coordinat</w:t>
      </w:r>
      <w:r w:rsidR="009B75FE">
        <w:rPr>
          <w:color w:val="000000"/>
          <w:sz w:val="20"/>
          <w:szCs w:val="20"/>
          <w:lang w:val="en-GB"/>
        </w:rPr>
        <w:t xml:space="preserve">ion </w:t>
      </w:r>
      <w:r w:rsidR="00EB6619">
        <w:rPr>
          <w:color w:val="000000"/>
          <w:sz w:val="20"/>
          <w:szCs w:val="20"/>
          <w:lang w:val="en-GB"/>
        </w:rPr>
        <w:t>of</w:t>
      </w:r>
      <w:r w:rsidRPr="001168AC">
        <w:rPr>
          <w:color w:val="000000"/>
          <w:sz w:val="20"/>
          <w:szCs w:val="20"/>
          <w:lang w:val="en-GB"/>
        </w:rPr>
        <w:t xml:space="preserve"> EU funded programmes in response to the refugee crisis with all other</w:t>
      </w:r>
      <w:r w:rsidR="0015342E">
        <w:rPr>
          <w:color w:val="000000"/>
          <w:sz w:val="20"/>
          <w:szCs w:val="20"/>
          <w:lang w:val="en-GB"/>
        </w:rPr>
        <w:t xml:space="preserve"> </w:t>
      </w:r>
      <w:r w:rsidR="00EB6619">
        <w:rPr>
          <w:color w:val="000000"/>
          <w:sz w:val="20"/>
          <w:szCs w:val="20"/>
          <w:lang w:val="en-GB"/>
        </w:rPr>
        <w:t>actors and relevant stakeholders</w:t>
      </w:r>
      <w:r w:rsidRPr="001168AC">
        <w:rPr>
          <w:color w:val="000000"/>
          <w:sz w:val="20"/>
          <w:szCs w:val="20"/>
          <w:lang w:val="en-GB"/>
        </w:rPr>
        <w:t xml:space="preserve"> in </w:t>
      </w:r>
      <w:r w:rsidR="00EB6619">
        <w:rPr>
          <w:color w:val="000000"/>
          <w:sz w:val="20"/>
          <w:szCs w:val="20"/>
          <w:lang w:val="en-GB"/>
        </w:rPr>
        <w:t xml:space="preserve">the </w:t>
      </w:r>
      <w:r w:rsidRPr="001168AC">
        <w:rPr>
          <w:color w:val="000000"/>
          <w:sz w:val="20"/>
          <w:szCs w:val="20"/>
          <w:lang w:val="en-GB"/>
        </w:rPr>
        <w:t xml:space="preserve">country, </w:t>
      </w:r>
      <w:r w:rsidR="00EB6619">
        <w:rPr>
          <w:color w:val="000000"/>
          <w:sz w:val="20"/>
          <w:szCs w:val="20"/>
          <w:lang w:val="en-GB"/>
        </w:rPr>
        <w:t xml:space="preserve">notably </w:t>
      </w:r>
      <w:r w:rsidRPr="001168AC">
        <w:rPr>
          <w:color w:val="000000"/>
          <w:sz w:val="20"/>
          <w:szCs w:val="20"/>
          <w:lang w:val="en-GB"/>
        </w:rPr>
        <w:t xml:space="preserve">EU Member States, </w:t>
      </w:r>
      <w:r w:rsidR="00EB6619">
        <w:rPr>
          <w:color w:val="000000"/>
          <w:sz w:val="20"/>
          <w:szCs w:val="20"/>
          <w:lang w:val="en-GB"/>
        </w:rPr>
        <w:t xml:space="preserve">as well as </w:t>
      </w:r>
      <w:r w:rsidRPr="001168AC">
        <w:rPr>
          <w:color w:val="000000"/>
          <w:sz w:val="20"/>
          <w:szCs w:val="20"/>
          <w:lang w:val="en-GB"/>
        </w:rPr>
        <w:t xml:space="preserve">other </w:t>
      </w:r>
      <w:r w:rsidR="007405C5">
        <w:rPr>
          <w:color w:val="000000"/>
          <w:sz w:val="20"/>
          <w:szCs w:val="20"/>
          <w:lang w:val="en-GB"/>
        </w:rPr>
        <w:t xml:space="preserve">relevant </w:t>
      </w:r>
      <w:r w:rsidRPr="001168AC">
        <w:rPr>
          <w:color w:val="000000"/>
          <w:sz w:val="20"/>
          <w:szCs w:val="20"/>
          <w:lang w:val="en-GB"/>
        </w:rPr>
        <w:t>donors, UN organisations, IFIs, NGOs,</w:t>
      </w:r>
      <w:r w:rsidR="0015342E">
        <w:rPr>
          <w:color w:val="000000"/>
          <w:sz w:val="20"/>
          <w:szCs w:val="20"/>
          <w:lang w:val="en-GB"/>
        </w:rPr>
        <w:t xml:space="preserve"> </w:t>
      </w:r>
      <w:r w:rsidRPr="001168AC">
        <w:rPr>
          <w:color w:val="000000"/>
          <w:sz w:val="20"/>
          <w:szCs w:val="20"/>
          <w:lang w:val="en-GB"/>
        </w:rPr>
        <w:t>private sector and relevant government authorities.</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ensure coherence with relevant EU strategies, operational guidelines, and other country-relevant strategies.</w:t>
      </w:r>
    </w:p>
    <w:p w:rsidR="001168AC" w:rsidRDefault="001168AC" w:rsidP="001168AC">
      <w:pPr>
        <w:ind w:left="720"/>
        <w:jc w:val="both"/>
        <w:rPr>
          <w:color w:val="000000"/>
          <w:sz w:val="20"/>
          <w:szCs w:val="20"/>
          <w:lang w:val="en-GB"/>
        </w:rPr>
      </w:pPr>
      <w:r w:rsidRPr="001168AC">
        <w:rPr>
          <w:color w:val="000000"/>
          <w:sz w:val="20"/>
          <w:szCs w:val="20"/>
          <w:lang w:val="en-GB"/>
        </w:rPr>
        <w:t>• to ensure a coordinated approach linking humanitarian and emergency assistance to mid and long term resilience</w:t>
      </w:r>
      <w:r w:rsidR="0015342E">
        <w:rPr>
          <w:color w:val="000000"/>
          <w:sz w:val="20"/>
          <w:szCs w:val="20"/>
          <w:lang w:val="en-GB"/>
        </w:rPr>
        <w:t xml:space="preserve"> </w:t>
      </w:r>
      <w:r w:rsidRPr="001168AC">
        <w:rPr>
          <w:color w:val="000000"/>
          <w:sz w:val="20"/>
          <w:szCs w:val="20"/>
          <w:lang w:val="en-GB"/>
        </w:rPr>
        <w:t>based development assistance.</w:t>
      </w:r>
    </w:p>
    <w:p w:rsidR="001168AC" w:rsidRPr="001168AC" w:rsidRDefault="001168AC" w:rsidP="001168AC">
      <w:pPr>
        <w:jc w:val="both"/>
        <w:rPr>
          <w:color w:val="000000"/>
          <w:sz w:val="20"/>
          <w:szCs w:val="20"/>
          <w:lang w:val="en-GB"/>
        </w:rPr>
      </w:pPr>
    </w:p>
    <w:p w:rsidR="001168AC" w:rsidRPr="0065692E" w:rsidRDefault="001168AC" w:rsidP="001168AC">
      <w:pPr>
        <w:jc w:val="both"/>
        <w:rPr>
          <w:i/>
          <w:color w:val="000000"/>
          <w:sz w:val="20"/>
          <w:szCs w:val="20"/>
          <w:lang w:val="en-GB"/>
        </w:rPr>
      </w:pPr>
      <w:r w:rsidRPr="0065692E">
        <w:rPr>
          <w:i/>
          <w:color w:val="000000"/>
          <w:sz w:val="20"/>
          <w:szCs w:val="20"/>
          <w:lang w:val="en-GB"/>
        </w:rPr>
        <w:t>+ PROGRAM / PROCESS / PROJECT MANAGEMENT</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00FE7259" w:rsidRPr="001168AC">
        <w:rPr>
          <w:color w:val="000000"/>
          <w:sz w:val="20"/>
          <w:szCs w:val="20"/>
          <w:lang w:val="en-GB"/>
        </w:rPr>
        <w:t>to</w:t>
      </w:r>
      <w:proofErr w:type="gramEnd"/>
      <w:r w:rsidR="00FE7259" w:rsidRPr="001168AC">
        <w:rPr>
          <w:color w:val="000000"/>
          <w:sz w:val="20"/>
          <w:szCs w:val="20"/>
          <w:lang w:val="en-GB"/>
        </w:rPr>
        <w:t xml:space="preserve"> contribute to and </w:t>
      </w:r>
      <w:r w:rsidR="007405C5">
        <w:rPr>
          <w:color w:val="000000"/>
          <w:sz w:val="20"/>
          <w:szCs w:val="20"/>
          <w:lang w:val="en-GB"/>
        </w:rPr>
        <w:t xml:space="preserve">help to </w:t>
      </w:r>
      <w:r w:rsidR="00FE7259" w:rsidRPr="001168AC">
        <w:rPr>
          <w:color w:val="000000"/>
          <w:sz w:val="20"/>
          <w:szCs w:val="20"/>
          <w:lang w:val="en-GB"/>
        </w:rPr>
        <w:t xml:space="preserve">coordinate </w:t>
      </w:r>
      <w:r w:rsidRPr="001168AC">
        <w:rPr>
          <w:color w:val="000000"/>
          <w:sz w:val="20"/>
          <w:szCs w:val="20"/>
          <w:lang w:val="en-GB"/>
        </w:rPr>
        <w:t xml:space="preserve">EU funded </w:t>
      </w:r>
      <w:r w:rsidR="007405C5">
        <w:rPr>
          <w:color w:val="000000"/>
          <w:sz w:val="20"/>
          <w:szCs w:val="20"/>
          <w:lang w:val="en-GB"/>
        </w:rPr>
        <w:t xml:space="preserve">projects and </w:t>
      </w:r>
      <w:r w:rsidRPr="001168AC">
        <w:rPr>
          <w:color w:val="000000"/>
          <w:sz w:val="20"/>
          <w:szCs w:val="20"/>
          <w:lang w:val="en-GB"/>
        </w:rPr>
        <w:t>programme</w:t>
      </w:r>
      <w:r w:rsidR="007405C5">
        <w:rPr>
          <w:color w:val="000000"/>
          <w:sz w:val="20"/>
          <w:szCs w:val="20"/>
          <w:lang w:val="en-GB"/>
        </w:rPr>
        <w:t>s</w:t>
      </w:r>
      <w:r w:rsidRPr="001168AC">
        <w:rPr>
          <w:color w:val="000000"/>
          <w:sz w:val="20"/>
          <w:szCs w:val="20"/>
          <w:lang w:val="en-GB"/>
        </w:rPr>
        <w:t xml:space="preserve"> </w:t>
      </w:r>
      <w:r w:rsidR="007405C5">
        <w:rPr>
          <w:color w:val="000000"/>
          <w:sz w:val="20"/>
          <w:szCs w:val="20"/>
          <w:lang w:val="en-GB"/>
        </w:rPr>
        <w:t xml:space="preserve">in terms of </w:t>
      </w:r>
      <w:r w:rsidRPr="001168AC">
        <w:rPr>
          <w:color w:val="000000"/>
          <w:sz w:val="20"/>
          <w:szCs w:val="20"/>
          <w:lang w:val="en-GB"/>
        </w:rPr>
        <w:t>identification</w:t>
      </w:r>
      <w:r w:rsidR="007405C5">
        <w:rPr>
          <w:color w:val="000000"/>
          <w:sz w:val="20"/>
          <w:szCs w:val="20"/>
          <w:lang w:val="en-GB"/>
        </w:rPr>
        <w:t>/</w:t>
      </w:r>
      <w:r w:rsidRPr="001168AC">
        <w:rPr>
          <w:color w:val="000000"/>
          <w:sz w:val="20"/>
          <w:szCs w:val="20"/>
          <w:lang w:val="en-GB"/>
        </w:rPr>
        <w:t>formulation</w:t>
      </w:r>
      <w:r w:rsidR="00FE7259">
        <w:rPr>
          <w:color w:val="000000"/>
          <w:sz w:val="20"/>
          <w:szCs w:val="20"/>
          <w:lang w:val="en-GB"/>
        </w:rPr>
        <w:t xml:space="preserve"> in the </w:t>
      </w:r>
      <w:r w:rsidR="007405C5">
        <w:rPr>
          <w:color w:val="000000"/>
          <w:sz w:val="20"/>
          <w:szCs w:val="20"/>
          <w:lang w:val="en-GB"/>
        </w:rPr>
        <w:t xml:space="preserve">assigned </w:t>
      </w:r>
      <w:r w:rsidR="00FE7259">
        <w:rPr>
          <w:color w:val="000000"/>
          <w:sz w:val="20"/>
          <w:szCs w:val="20"/>
          <w:lang w:val="en-GB"/>
        </w:rPr>
        <w:t>area.</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to </w:t>
      </w:r>
      <w:r w:rsidR="0015342E">
        <w:rPr>
          <w:color w:val="000000"/>
          <w:sz w:val="20"/>
          <w:szCs w:val="20"/>
          <w:lang w:val="en-GB"/>
        </w:rPr>
        <w:t xml:space="preserve">support ensuring </w:t>
      </w:r>
      <w:r w:rsidRPr="001168AC">
        <w:rPr>
          <w:color w:val="000000"/>
          <w:sz w:val="20"/>
          <w:szCs w:val="20"/>
          <w:lang w:val="en-GB"/>
        </w:rPr>
        <w:t xml:space="preserve">that EU </w:t>
      </w:r>
      <w:r w:rsidR="007405C5">
        <w:rPr>
          <w:color w:val="000000"/>
          <w:sz w:val="20"/>
          <w:szCs w:val="20"/>
          <w:lang w:val="en-GB"/>
        </w:rPr>
        <w:t xml:space="preserve">projects and </w:t>
      </w:r>
      <w:r w:rsidRPr="001168AC">
        <w:rPr>
          <w:color w:val="000000"/>
          <w:sz w:val="20"/>
          <w:szCs w:val="20"/>
          <w:lang w:val="en-GB"/>
        </w:rPr>
        <w:t>programmes in response to the refugee crisis follow sound</w:t>
      </w:r>
      <w:r w:rsidR="00FE7259">
        <w:rPr>
          <w:color w:val="000000"/>
          <w:sz w:val="20"/>
          <w:szCs w:val="20"/>
          <w:lang w:val="en-GB"/>
        </w:rPr>
        <w:t xml:space="preserve"> </w:t>
      </w:r>
      <w:r w:rsidRPr="001168AC">
        <w:rPr>
          <w:color w:val="000000"/>
          <w:sz w:val="20"/>
          <w:szCs w:val="20"/>
          <w:lang w:val="en-GB"/>
        </w:rPr>
        <w:t xml:space="preserve">financial </w:t>
      </w:r>
      <w:r w:rsidR="007405C5">
        <w:rPr>
          <w:color w:val="000000"/>
          <w:sz w:val="20"/>
          <w:szCs w:val="20"/>
          <w:lang w:val="en-GB"/>
        </w:rPr>
        <w:t xml:space="preserve">and operational </w:t>
      </w:r>
      <w:r w:rsidRPr="001168AC">
        <w:rPr>
          <w:color w:val="000000"/>
          <w:sz w:val="20"/>
          <w:szCs w:val="20"/>
          <w:lang w:val="en-GB"/>
        </w:rPr>
        <w:t>management and that information in EU documents is accurate and comprehensive.</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ensure that EU funded projects and programmes in response to the refugee crisis achieve their</w:t>
      </w:r>
      <w:r w:rsidR="00FE7259">
        <w:rPr>
          <w:color w:val="000000"/>
          <w:sz w:val="20"/>
          <w:szCs w:val="20"/>
          <w:lang w:val="en-GB"/>
        </w:rPr>
        <w:t xml:space="preserve"> </w:t>
      </w:r>
      <w:r w:rsidRPr="001168AC">
        <w:rPr>
          <w:color w:val="000000"/>
          <w:sz w:val="20"/>
          <w:szCs w:val="20"/>
          <w:lang w:val="en-GB"/>
        </w:rPr>
        <w:t>objectives.</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monitor ongoing projects, attend management and </w:t>
      </w:r>
      <w:r w:rsidR="007405C5">
        <w:rPr>
          <w:color w:val="000000"/>
          <w:sz w:val="20"/>
          <w:szCs w:val="20"/>
          <w:lang w:val="en-GB"/>
        </w:rPr>
        <w:t>coordination</w:t>
      </w:r>
      <w:r w:rsidRPr="001168AC">
        <w:rPr>
          <w:color w:val="000000"/>
          <w:sz w:val="20"/>
          <w:szCs w:val="20"/>
          <w:lang w:val="en-GB"/>
        </w:rPr>
        <w:t xml:space="preserve"> meetings, elaborate reports on projects</w:t>
      </w:r>
      <w:r w:rsidR="00FE7259">
        <w:rPr>
          <w:color w:val="000000"/>
          <w:sz w:val="20"/>
          <w:szCs w:val="20"/>
          <w:lang w:val="en-GB"/>
        </w:rPr>
        <w:t xml:space="preserve"> </w:t>
      </w:r>
      <w:r w:rsidRPr="001168AC">
        <w:rPr>
          <w:color w:val="000000"/>
          <w:sz w:val="20"/>
          <w:szCs w:val="20"/>
          <w:lang w:val="en-GB"/>
        </w:rPr>
        <w:t>and propose action if and when needed.</w:t>
      </w:r>
    </w:p>
    <w:p w:rsidR="001168AC" w:rsidRDefault="001168AC" w:rsidP="00A00C26">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contribute to the </w:t>
      </w:r>
      <w:r w:rsidR="0015342E">
        <w:rPr>
          <w:color w:val="000000"/>
          <w:sz w:val="20"/>
          <w:szCs w:val="20"/>
          <w:lang w:val="en-GB"/>
        </w:rPr>
        <w:t xml:space="preserve">monitoring and </w:t>
      </w:r>
      <w:r w:rsidRPr="001168AC">
        <w:rPr>
          <w:color w:val="000000"/>
          <w:sz w:val="20"/>
          <w:szCs w:val="20"/>
          <w:lang w:val="en-GB"/>
        </w:rPr>
        <w:t>evaluation of EU funded projects and programmes in response to the</w:t>
      </w:r>
      <w:r w:rsidR="00FE7259">
        <w:rPr>
          <w:color w:val="000000"/>
          <w:sz w:val="20"/>
          <w:szCs w:val="20"/>
          <w:lang w:val="en-GB"/>
        </w:rPr>
        <w:t xml:space="preserve"> </w:t>
      </w:r>
      <w:r w:rsidRPr="001168AC">
        <w:rPr>
          <w:color w:val="000000"/>
          <w:sz w:val="20"/>
          <w:szCs w:val="20"/>
          <w:lang w:val="en-GB"/>
        </w:rPr>
        <w:t xml:space="preserve">refugee crisis </w:t>
      </w:r>
      <w:r w:rsidR="0015342E">
        <w:rPr>
          <w:color w:val="000000"/>
          <w:sz w:val="20"/>
          <w:szCs w:val="20"/>
          <w:lang w:val="en-GB"/>
        </w:rPr>
        <w:t>and</w:t>
      </w:r>
      <w:r w:rsidRPr="001168AC">
        <w:rPr>
          <w:color w:val="000000"/>
          <w:sz w:val="20"/>
          <w:szCs w:val="20"/>
          <w:lang w:val="en-GB"/>
        </w:rPr>
        <w:t xml:space="preserve"> to ensure that recommendations are</w:t>
      </w:r>
      <w:r w:rsidR="00FE7259">
        <w:rPr>
          <w:color w:val="000000"/>
          <w:sz w:val="20"/>
          <w:szCs w:val="20"/>
          <w:lang w:val="en-GB"/>
        </w:rPr>
        <w:t xml:space="preserve"> </w:t>
      </w:r>
      <w:r w:rsidRPr="001168AC">
        <w:rPr>
          <w:color w:val="000000"/>
          <w:sz w:val="20"/>
          <w:szCs w:val="20"/>
          <w:lang w:val="en-GB"/>
        </w:rPr>
        <w:t>followed-up.</w:t>
      </w:r>
    </w:p>
    <w:p w:rsidR="00A00C26" w:rsidRDefault="00A00C26" w:rsidP="00A00C26">
      <w:pPr>
        <w:ind w:left="720"/>
        <w:jc w:val="both"/>
        <w:rPr>
          <w:color w:val="000000"/>
          <w:sz w:val="20"/>
          <w:szCs w:val="20"/>
          <w:lang w:val="en-GB"/>
        </w:rPr>
      </w:pPr>
    </w:p>
    <w:p w:rsidR="001168AC" w:rsidRPr="0065692E" w:rsidRDefault="001168AC" w:rsidP="001168AC">
      <w:pPr>
        <w:jc w:val="both"/>
        <w:rPr>
          <w:i/>
          <w:color w:val="000000"/>
          <w:sz w:val="20"/>
          <w:szCs w:val="20"/>
          <w:lang w:val="en-GB"/>
        </w:rPr>
      </w:pPr>
      <w:r w:rsidRPr="0065692E">
        <w:rPr>
          <w:i/>
          <w:color w:val="000000"/>
          <w:sz w:val="20"/>
          <w:szCs w:val="20"/>
          <w:lang w:val="en-GB"/>
        </w:rPr>
        <w:t xml:space="preserve">+ INTERNAL COMMUNICATION (general) </w:t>
      </w:r>
      <w:r w:rsidR="0065692E" w:rsidRPr="0065692E">
        <w:rPr>
          <w:i/>
          <w:color w:val="000000"/>
          <w:sz w:val="20"/>
          <w:szCs w:val="20"/>
          <w:lang w:val="en-GB"/>
        </w:rPr>
        <w:t>–</w:t>
      </w:r>
      <w:r w:rsidRPr="0065692E">
        <w:rPr>
          <w:i/>
          <w:color w:val="000000"/>
          <w:sz w:val="20"/>
          <w:szCs w:val="20"/>
          <w:lang w:val="en-GB"/>
        </w:rPr>
        <w:t xml:space="preserve"> Reporting</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contribute to the report</w:t>
      </w:r>
      <w:r w:rsidR="007405C5">
        <w:rPr>
          <w:color w:val="000000"/>
          <w:sz w:val="20"/>
          <w:szCs w:val="20"/>
          <w:lang w:val="en-GB"/>
        </w:rPr>
        <w:t>ing</w:t>
      </w:r>
      <w:r w:rsidRPr="001168AC">
        <w:rPr>
          <w:color w:val="000000"/>
          <w:sz w:val="20"/>
          <w:szCs w:val="20"/>
          <w:lang w:val="en-GB"/>
        </w:rPr>
        <w:t xml:space="preserve"> to </w:t>
      </w:r>
      <w:r w:rsidR="007405C5">
        <w:rPr>
          <w:color w:val="000000"/>
          <w:sz w:val="20"/>
          <w:szCs w:val="20"/>
          <w:lang w:val="en-GB"/>
        </w:rPr>
        <w:t xml:space="preserve">the Commission or other EU institutions, EU Member States, other </w:t>
      </w:r>
      <w:r w:rsidRPr="001168AC">
        <w:rPr>
          <w:color w:val="000000"/>
          <w:sz w:val="20"/>
          <w:szCs w:val="20"/>
          <w:lang w:val="en-GB"/>
        </w:rPr>
        <w:t>donors</w:t>
      </w:r>
      <w:r w:rsidR="007405C5">
        <w:rPr>
          <w:color w:val="000000"/>
          <w:sz w:val="20"/>
          <w:szCs w:val="20"/>
          <w:lang w:val="en-GB"/>
        </w:rPr>
        <w:t>, etc</w:t>
      </w:r>
      <w:r w:rsidRPr="001168AC">
        <w:rPr>
          <w:color w:val="000000"/>
          <w:sz w:val="20"/>
          <w:szCs w:val="20"/>
          <w:lang w:val="en-GB"/>
        </w:rPr>
        <w:t>.</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ensure that reporting</w:t>
      </w:r>
      <w:r w:rsidR="007405C5">
        <w:rPr>
          <w:color w:val="000000"/>
          <w:sz w:val="20"/>
          <w:szCs w:val="20"/>
          <w:lang w:val="en-GB"/>
        </w:rPr>
        <w:t xml:space="preserve"> and relevant documentation </w:t>
      </w:r>
      <w:r w:rsidRPr="001168AC">
        <w:rPr>
          <w:color w:val="000000"/>
          <w:sz w:val="20"/>
          <w:szCs w:val="20"/>
          <w:lang w:val="en-GB"/>
        </w:rPr>
        <w:t>on each project</w:t>
      </w:r>
      <w:r w:rsidR="007405C5">
        <w:rPr>
          <w:color w:val="000000"/>
          <w:sz w:val="20"/>
          <w:szCs w:val="20"/>
          <w:lang w:val="en-GB"/>
        </w:rPr>
        <w:t>/programme</w:t>
      </w:r>
      <w:r w:rsidRPr="001168AC">
        <w:rPr>
          <w:color w:val="000000"/>
          <w:sz w:val="20"/>
          <w:szCs w:val="20"/>
          <w:lang w:val="en-GB"/>
        </w:rPr>
        <w:t xml:space="preserve"> is updated regularly.</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prepare high quality ad hoc reports </w:t>
      </w:r>
      <w:r w:rsidR="007405C5">
        <w:rPr>
          <w:color w:val="000000"/>
          <w:sz w:val="20"/>
          <w:szCs w:val="20"/>
          <w:lang w:val="en-GB"/>
        </w:rPr>
        <w:t xml:space="preserve">or documentation </w:t>
      </w:r>
      <w:r w:rsidRPr="001168AC">
        <w:rPr>
          <w:color w:val="000000"/>
          <w:sz w:val="20"/>
          <w:szCs w:val="20"/>
          <w:lang w:val="en-GB"/>
        </w:rPr>
        <w:t>as requested by hierarchy.</w:t>
      </w:r>
    </w:p>
    <w:p w:rsidR="001168AC" w:rsidRPr="001168AC" w:rsidRDefault="0015342E" w:rsidP="001168AC">
      <w:pPr>
        <w:ind w:left="720"/>
        <w:jc w:val="both"/>
        <w:rPr>
          <w:color w:val="000000"/>
          <w:sz w:val="20"/>
          <w:szCs w:val="20"/>
          <w:lang w:val="en-GB"/>
        </w:rPr>
      </w:pPr>
      <w:r>
        <w:rPr>
          <w:color w:val="000000"/>
          <w:sz w:val="20"/>
          <w:szCs w:val="20"/>
          <w:lang w:val="en-GB"/>
        </w:rPr>
        <w:t xml:space="preserve">• </w:t>
      </w:r>
      <w:proofErr w:type="gramStart"/>
      <w:r>
        <w:rPr>
          <w:color w:val="000000"/>
          <w:sz w:val="20"/>
          <w:szCs w:val="20"/>
          <w:lang w:val="en-GB"/>
        </w:rPr>
        <w:t>w</w:t>
      </w:r>
      <w:r w:rsidR="001168AC" w:rsidRPr="001168AC">
        <w:rPr>
          <w:color w:val="000000"/>
          <w:sz w:val="20"/>
          <w:szCs w:val="20"/>
          <w:lang w:val="en-GB"/>
        </w:rPr>
        <w:t>ithin</w:t>
      </w:r>
      <w:proofErr w:type="gramEnd"/>
      <w:r w:rsidR="001168AC" w:rsidRPr="001168AC">
        <w:rPr>
          <w:color w:val="000000"/>
          <w:sz w:val="20"/>
          <w:szCs w:val="20"/>
          <w:lang w:val="en-GB"/>
        </w:rPr>
        <w:t xml:space="preserve"> the framework of the Staff Regulation</w:t>
      </w:r>
      <w:r w:rsidR="007405C5">
        <w:rPr>
          <w:color w:val="000000"/>
          <w:sz w:val="20"/>
          <w:szCs w:val="20"/>
          <w:lang w:val="en-GB"/>
        </w:rPr>
        <w:t>s</w:t>
      </w:r>
      <w:r w:rsidR="001168AC" w:rsidRPr="001168AC">
        <w:rPr>
          <w:color w:val="000000"/>
          <w:sz w:val="20"/>
          <w:szCs w:val="20"/>
          <w:lang w:val="en-GB"/>
        </w:rPr>
        <w:t>, to carry out tasks linked to the job description as instructed by</w:t>
      </w:r>
    </w:p>
    <w:p w:rsidR="001168AC" w:rsidRDefault="001168AC" w:rsidP="001168AC">
      <w:pPr>
        <w:ind w:left="720"/>
        <w:jc w:val="both"/>
        <w:rPr>
          <w:color w:val="000000"/>
          <w:sz w:val="20"/>
          <w:szCs w:val="20"/>
          <w:lang w:val="en-GB"/>
        </w:rPr>
      </w:pPr>
      <w:proofErr w:type="gramStart"/>
      <w:r w:rsidRPr="001168AC">
        <w:rPr>
          <w:color w:val="000000"/>
          <w:sz w:val="20"/>
          <w:szCs w:val="20"/>
          <w:lang w:val="en-GB"/>
        </w:rPr>
        <w:t>his/</w:t>
      </w:r>
      <w:proofErr w:type="gramEnd"/>
      <w:r w:rsidRPr="001168AC">
        <w:rPr>
          <w:color w:val="000000"/>
          <w:sz w:val="20"/>
          <w:szCs w:val="20"/>
          <w:lang w:val="en-GB"/>
        </w:rPr>
        <w:t>her superior(s).</w:t>
      </w:r>
    </w:p>
    <w:p w:rsidR="001168AC" w:rsidRPr="001168AC" w:rsidRDefault="001168AC" w:rsidP="001168AC">
      <w:pPr>
        <w:ind w:left="720"/>
        <w:jc w:val="both"/>
        <w:rPr>
          <w:color w:val="000000"/>
          <w:sz w:val="20"/>
          <w:szCs w:val="20"/>
          <w:lang w:val="en-GB"/>
        </w:rPr>
      </w:pPr>
    </w:p>
    <w:p w:rsidR="001168AC" w:rsidRPr="0065692E" w:rsidRDefault="001168AC" w:rsidP="001168AC">
      <w:pPr>
        <w:jc w:val="both"/>
        <w:rPr>
          <w:i/>
          <w:color w:val="000000"/>
          <w:sz w:val="20"/>
          <w:szCs w:val="20"/>
          <w:lang w:val="en-GB"/>
        </w:rPr>
      </w:pPr>
      <w:r w:rsidRPr="0065692E">
        <w:rPr>
          <w:i/>
          <w:color w:val="000000"/>
          <w:sz w:val="20"/>
          <w:szCs w:val="20"/>
          <w:lang w:val="en-GB"/>
        </w:rPr>
        <w:t>+ EXTERNAL COMMUNICATION (general) - External Communication and visibility</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assist with increasing the visibility of EU funded projects and programmes in response to the refugee crisis in</w:t>
      </w:r>
      <w:r w:rsidR="00FE7259">
        <w:rPr>
          <w:color w:val="000000"/>
          <w:sz w:val="20"/>
          <w:szCs w:val="20"/>
          <w:lang w:val="en-GB"/>
        </w:rPr>
        <w:t xml:space="preserve"> </w:t>
      </w:r>
      <w:r w:rsidRPr="001168AC">
        <w:rPr>
          <w:color w:val="000000"/>
          <w:sz w:val="20"/>
          <w:szCs w:val="20"/>
          <w:lang w:val="en-GB"/>
        </w:rPr>
        <w:t xml:space="preserve">country in coordination with the EU Delegation's </w:t>
      </w:r>
      <w:r w:rsidR="007405C5">
        <w:rPr>
          <w:color w:val="000000"/>
          <w:sz w:val="20"/>
          <w:szCs w:val="20"/>
          <w:lang w:val="en-GB"/>
        </w:rPr>
        <w:t>Press and Information team</w:t>
      </w:r>
      <w:r w:rsidRPr="001168AC">
        <w:rPr>
          <w:color w:val="000000"/>
          <w:sz w:val="20"/>
          <w:szCs w:val="20"/>
          <w:lang w:val="en-GB"/>
        </w:rPr>
        <w:t>.</w:t>
      </w:r>
    </w:p>
    <w:p w:rsidR="001168AC" w:rsidRPr="001168AC" w:rsidRDefault="001168AC" w:rsidP="001168AC">
      <w:pPr>
        <w:ind w:left="720"/>
        <w:jc w:val="both"/>
        <w:rPr>
          <w:color w:val="000000"/>
          <w:sz w:val="20"/>
          <w:szCs w:val="20"/>
          <w:lang w:val="en-GB"/>
        </w:rPr>
      </w:pPr>
      <w:r w:rsidRPr="001168AC">
        <w:rPr>
          <w:color w:val="000000"/>
          <w:sz w:val="20"/>
          <w:szCs w:val="20"/>
          <w:lang w:val="en-GB"/>
        </w:rPr>
        <w:t>• to ensure that EU funded projects and programmes in response to the refugee crisis in country have agreed</w:t>
      </w:r>
      <w:r w:rsidR="00FE7259">
        <w:rPr>
          <w:color w:val="000000"/>
          <w:sz w:val="20"/>
          <w:szCs w:val="20"/>
          <w:lang w:val="en-GB"/>
        </w:rPr>
        <w:t xml:space="preserve"> </w:t>
      </w:r>
      <w:r w:rsidRPr="001168AC">
        <w:rPr>
          <w:color w:val="000000"/>
          <w:sz w:val="20"/>
          <w:szCs w:val="20"/>
          <w:lang w:val="en-GB"/>
        </w:rPr>
        <w:t>communication plans based on EU visibility guidelines and to monitor their implementation.</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disseminate best practice</w:t>
      </w:r>
      <w:r w:rsidR="007405C5">
        <w:rPr>
          <w:color w:val="000000"/>
          <w:sz w:val="20"/>
          <w:szCs w:val="20"/>
          <w:lang w:val="en-GB"/>
        </w:rPr>
        <w:t>s</w:t>
      </w:r>
      <w:r w:rsidRPr="001168AC">
        <w:rPr>
          <w:color w:val="000000"/>
          <w:sz w:val="20"/>
          <w:szCs w:val="20"/>
          <w:lang w:val="en-GB"/>
        </w:rPr>
        <w:t xml:space="preserve"> and facilitate the exchange of experiences.</w:t>
      </w:r>
    </w:p>
    <w:p w:rsid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maintain contacts with partners and stakeholders and participate in knowledge sharing networks</w:t>
      </w:r>
      <w:r w:rsidR="007405C5">
        <w:rPr>
          <w:color w:val="000000"/>
          <w:sz w:val="20"/>
          <w:szCs w:val="20"/>
          <w:lang w:val="en-GB"/>
        </w:rPr>
        <w:t xml:space="preserve"> as relevant</w:t>
      </w:r>
      <w:r w:rsidRPr="001168AC">
        <w:rPr>
          <w:color w:val="000000"/>
          <w:sz w:val="20"/>
          <w:szCs w:val="20"/>
          <w:lang w:val="en-GB"/>
        </w:rPr>
        <w:t>.</w:t>
      </w:r>
    </w:p>
    <w:p w:rsidR="001168AC" w:rsidRPr="001168AC" w:rsidRDefault="001168AC" w:rsidP="001168AC">
      <w:pPr>
        <w:ind w:left="720"/>
        <w:jc w:val="both"/>
        <w:rPr>
          <w:color w:val="000000"/>
          <w:sz w:val="20"/>
          <w:szCs w:val="20"/>
          <w:lang w:val="en-GB"/>
        </w:rPr>
      </w:pPr>
    </w:p>
    <w:p w:rsidR="001168AC" w:rsidRPr="0065692E" w:rsidRDefault="001168AC" w:rsidP="001168AC">
      <w:pPr>
        <w:jc w:val="both"/>
        <w:rPr>
          <w:i/>
          <w:color w:val="000000"/>
          <w:sz w:val="20"/>
          <w:szCs w:val="20"/>
          <w:lang w:val="en-GB"/>
        </w:rPr>
      </w:pPr>
      <w:r w:rsidRPr="0065692E">
        <w:rPr>
          <w:i/>
          <w:color w:val="000000"/>
          <w:sz w:val="20"/>
          <w:szCs w:val="20"/>
          <w:lang w:val="en-GB"/>
        </w:rPr>
        <w:t xml:space="preserve">+ REPRESENTATION. NEGOTIATION and PARTICIPATION </w:t>
      </w:r>
      <w:r w:rsidR="0065692E" w:rsidRPr="0065692E">
        <w:rPr>
          <w:i/>
          <w:color w:val="000000"/>
          <w:sz w:val="20"/>
          <w:szCs w:val="20"/>
          <w:lang w:val="en-GB"/>
        </w:rPr>
        <w:t>–</w:t>
      </w:r>
      <w:r w:rsidRPr="0065692E">
        <w:rPr>
          <w:i/>
          <w:color w:val="000000"/>
          <w:sz w:val="20"/>
          <w:szCs w:val="20"/>
          <w:lang w:val="en-GB"/>
        </w:rPr>
        <w:t xml:space="preserve"> Participation</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to maintain good and effective contacts with the local operations in the field, and under supervision of the </w:t>
      </w:r>
      <w:r w:rsidR="007405C5">
        <w:rPr>
          <w:color w:val="000000"/>
          <w:sz w:val="20"/>
          <w:szCs w:val="20"/>
          <w:lang w:val="en-GB"/>
        </w:rPr>
        <w:t>Head of Section/</w:t>
      </w:r>
      <w:r w:rsidRPr="001168AC">
        <w:rPr>
          <w:color w:val="000000"/>
          <w:sz w:val="20"/>
          <w:szCs w:val="20"/>
          <w:lang w:val="en-GB"/>
        </w:rPr>
        <w:t>Head of Cooperation with the national authorities and institutions, representatives</w:t>
      </w:r>
      <w:r w:rsidR="00FE7259">
        <w:rPr>
          <w:color w:val="000000"/>
          <w:sz w:val="20"/>
          <w:szCs w:val="20"/>
          <w:lang w:val="en-GB"/>
        </w:rPr>
        <w:t xml:space="preserve"> </w:t>
      </w:r>
      <w:r w:rsidRPr="001168AC">
        <w:rPr>
          <w:color w:val="000000"/>
          <w:sz w:val="20"/>
          <w:szCs w:val="20"/>
          <w:lang w:val="en-GB"/>
        </w:rPr>
        <w:t xml:space="preserve">of the diplomatic missions of the </w:t>
      </w:r>
      <w:r w:rsidR="007405C5">
        <w:rPr>
          <w:color w:val="000000"/>
          <w:sz w:val="20"/>
          <w:szCs w:val="20"/>
          <w:lang w:val="en-GB"/>
        </w:rPr>
        <w:t xml:space="preserve">EU </w:t>
      </w:r>
      <w:r w:rsidRPr="001168AC">
        <w:rPr>
          <w:color w:val="000000"/>
          <w:sz w:val="20"/>
          <w:szCs w:val="20"/>
          <w:lang w:val="en-GB"/>
        </w:rPr>
        <w:t xml:space="preserve">Member States, representatives of </w:t>
      </w:r>
      <w:r w:rsidR="007405C5">
        <w:rPr>
          <w:color w:val="000000"/>
          <w:sz w:val="20"/>
          <w:szCs w:val="20"/>
          <w:lang w:val="en-GB"/>
        </w:rPr>
        <w:t xml:space="preserve">key </w:t>
      </w:r>
      <w:r w:rsidRPr="001168AC">
        <w:rPr>
          <w:color w:val="000000"/>
          <w:sz w:val="20"/>
          <w:szCs w:val="20"/>
          <w:lang w:val="en-GB"/>
        </w:rPr>
        <w:t>international donors, NGOs and other actors.</w:t>
      </w:r>
    </w:p>
    <w:p w:rsidR="001168AC" w:rsidRPr="001168AC" w:rsidRDefault="001168AC" w:rsidP="001168AC">
      <w:pPr>
        <w:ind w:left="720"/>
        <w:jc w:val="both"/>
        <w:rPr>
          <w:color w:val="000000"/>
          <w:sz w:val="20"/>
          <w:szCs w:val="20"/>
          <w:lang w:val="en-GB"/>
        </w:rPr>
      </w:pPr>
      <w:bookmarkStart w:id="0" w:name="_GoBack"/>
      <w:r w:rsidRPr="001168AC">
        <w:rPr>
          <w:color w:val="000000"/>
          <w:sz w:val="20"/>
          <w:szCs w:val="20"/>
          <w:lang w:val="en-GB"/>
        </w:rPr>
        <w:t>• to ensure the participation</w:t>
      </w:r>
      <w:r w:rsidR="00E87600" w:rsidRPr="00E87600">
        <w:rPr>
          <w:color w:val="000000"/>
          <w:sz w:val="20"/>
          <w:szCs w:val="20"/>
          <w:lang w:val="en-GB"/>
        </w:rPr>
        <w:t xml:space="preserve"> </w:t>
      </w:r>
      <w:r w:rsidR="00E87600">
        <w:rPr>
          <w:color w:val="000000"/>
          <w:sz w:val="20"/>
          <w:szCs w:val="20"/>
          <w:lang w:val="en-GB"/>
        </w:rPr>
        <w:t xml:space="preserve">of the EUD </w:t>
      </w:r>
      <w:r w:rsidRPr="001168AC">
        <w:rPr>
          <w:color w:val="000000"/>
          <w:sz w:val="20"/>
          <w:szCs w:val="20"/>
          <w:lang w:val="en-GB"/>
        </w:rPr>
        <w:t>whe</w:t>
      </w:r>
      <w:r w:rsidR="007405C5">
        <w:rPr>
          <w:color w:val="000000"/>
          <w:sz w:val="20"/>
          <w:szCs w:val="20"/>
          <w:lang w:val="en-GB"/>
        </w:rPr>
        <w:t>n</w:t>
      </w:r>
      <w:r w:rsidRPr="001168AC">
        <w:rPr>
          <w:color w:val="000000"/>
          <w:sz w:val="20"/>
          <w:szCs w:val="20"/>
          <w:lang w:val="en-GB"/>
        </w:rPr>
        <w:t xml:space="preserve"> mandated, in negotiations and meetings with authorities, donors, </w:t>
      </w:r>
      <w:bookmarkEnd w:id="0"/>
      <w:r w:rsidRPr="001168AC">
        <w:rPr>
          <w:color w:val="000000"/>
          <w:sz w:val="20"/>
          <w:szCs w:val="20"/>
          <w:lang w:val="en-GB"/>
        </w:rPr>
        <w:t>Members</w:t>
      </w:r>
      <w:r w:rsidR="00117D1D">
        <w:rPr>
          <w:color w:val="000000"/>
          <w:sz w:val="20"/>
          <w:szCs w:val="20"/>
          <w:lang w:val="en-GB"/>
        </w:rPr>
        <w:t xml:space="preserve"> </w:t>
      </w:r>
      <w:r w:rsidRPr="001168AC">
        <w:rPr>
          <w:color w:val="000000"/>
          <w:sz w:val="20"/>
          <w:szCs w:val="20"/>
          <w:lang w:val="en-GB"/>
        </w:rPr>
        <w:t xml:space="preserve">States under the supervision of the </w:t>
      </w:r>
      <w:r w:rsidR="00E87600">
        <w:rPr>
          <w:color w:val="000000"/>
          <w:sz w:val="20"/>
          <w:szCs w:val="20"/>
          <w:lang w:val="en-GB"/>
        </w:rPr>
        <w:t>Head of Section/Head of Cooperation</w:t>
      </w:r>
      <w:r w:rsidRPr="001168AC">
        <w:rPr>
          <w:color w:val="000000"/>
          <w:sz w:val="20"/>
          <w:szCs w:val="20"/>
          <w:lang w:val="en-GB"/>
        </w:rPr>
        <w:t>.</w:t>
      </w:r>
    </w:p>
    <w:p w:rsidR="001168AC" w:rsidRP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attend relevant meetings with concerned parties, represent the </w:t>
      </w:r>
      <w:r w:rsidR="004C4FE3">
        <w:rPr>
          <w:color w:val="000000"/>
          <w:sz w:val="20"/>
          <w:szCs w:val="20"/>
          <w:lang w:val="en-GB"/>
        </w:rPr>
        <w:t>se</w:t>
      </w:r>
      <w:r w:rsidR="00E87600">
        <w:rPr>
          <w:color w:val="000000"/>
          <w:sz w:val="20"/>
          <w:szCs w:val="20"/>
          <w:lang w:val="en-GB"/>
        </w:rPr>
        <w:t xml:space="preserve">ction </w:t>
      </w:r>
      <w:r w:rsidR="004C4FE3">
        <w:rPr>
          <w:color w:val="000000"/>
          <w:sz w:val="20"/>
          <w:szCs w:val="20"/>
          <w:lang w:val="en-GB"/>
        </w:rPr>
        <w:t>as appropriate</w:t>
      </w:r>
      <w:r w:rsidR="00E87600">
        <w:rPr>
          <w:color w:val="000000"/>
          <w:sz w:val="20"/>
          <w:szCs w:val="20"/>
          <w:lang w:val="en-GB"/>
        </w:rPr>
        <w:t xml:space="preserve"> </w:t>
      </w:r>
      <w:r w:rsidRPr="001168AC">
        <w:rPr>
          <w:color w:val="000000"/>
          <w:sz w:val="20"/>
          <w:szCs w:val="20"/>
          <w:lang w:val="en-GB"/>
        </w:rPr>
        <w:t>and ensure coordination.</w:t>
      </w:r>
    </w:p>
    <w:p w:rsidR="001168AC" w:rsidRDefault="001168AC" w:rsidP="001168AC">
      <w:pPr>
        <w:ind w:left="720"/>
        <w:jc w:val="both"/>
        <w:rPr>
          <w:color w:val="000000"/>
          <w:sz w:val="20"/>
          <w:szCs w:val="20"/>
          <w:lang w:val="en-GB"/>
        </w:rPr>
      </w:pPr>
      <w:r w:rsidRPr="001168AC">
        <w:rPr>
          <w:color w:val="000000"/>
          <w:sz w:val="20"/>
          <w:szCs w:val="20"/>
          <w:lang w:val="en-GB"/>
        </w:rPr>
        <w:t xml:space="preserve">• </w:t>
      </w:r>
      <w:proofErr w:type="gramStart"/>
      <w:r w:rsidRPr="001168AC">
        <w:rPr>
          <w:color w:val="000000"/>
          <w:sz w:val="20"/>
          <w:szCs w:val="20"/>
          <w:lang w:val="en-GB"/>
        </w:rPr>
        <w:t>to</w:t>
      </w:r>
      <w:proofErr w:type="gramEnd"/>
      <w:r w:rsidRPr="001168AC">
        <w:rPr>
          <w:color w:val="000000"/>
          <w:sz w:val="20"/>
          <w:szCs w:val="20"/>
          <w:lang w:val="en-GB"/>
        </w:rPr>
        <w:t xml:space="preserve"> prepare and assist in missions from Headquarters</w:t>
      </w:r>
      <w:r w:rsidR="004C4FE3">
        <w:rPr>
          <w:color w:val="000000"/>
          <w:sz w:val="20"/>
          <w:szCs w:val="20"/>
          <w:lang w:val="en-GB"/>
        </w:rPr>
        <w:t>, including preparations of high level visits</w:t>
      </w:r>
      <w:r w:rsidRPr="001168AC">
        <w:rPr>
          <w:color w:val="000000"/>
          <w:sz w:val="20"/>
          <w:szCs w:val="20"/>
          <w:lang w:val="en-GB"/>
        </w:rPr>
        <w:t>.</w:t>
      </w:r>
    </w:p>
    <w:p w:rsidR="00FB13A1" w:rsidRDefault="00FB13A1" w:rsidP="00FB13A1">
      <w:pPr>
        <w:jc w:val="both"/>
        <w:rPr>
          <w:color w:val="000000"/>
          <w:sz w:val="20"/>
          <w:szCs w:val="20"/>
          <w:lang w:val="en-GB"/>
        </w:rPr>
      </w:pPr>
    </w:p>
    <w:p w:rsidR="00A00C26" w:rsidRPr="00FB13A1" w:rsidRDefault="00A00C26" w:rsidP="00FB13A1">
      <w:pPr>
        <w:jc w:val="both"/>
        <w:rPr>
          <w:color w:val="000000"/>
          <w:sz w:val="20"/>
          <w:szCs w:val="20"/>
          <w:lang w:val="en-GB"/>
        </w:rPr>
      </w:pPr>
    </w:p>
    <w:p w:rsidR="00FB13A1" w:rsidRPr="00A00C26" w:rsidRDefault="00FB13A1" w:rsidP="00FB13A1">
      <w:pPr>
        <w:jc w:val="center"/>
        <w:rPr>
          <w:b/>
          <w:u w:val="single"/>
        </w:rPr>
      </w:pPr>
      <w:r w:rsidRPr="00A00C26">
        <w:rPr>
          <w:b/>
          <w:u w:val="single"/>
        </w:rPr>
        <w:t>Job Requirements</w:t>
      </w:r>
    </w:p>
    <w:p w:rsidR="00FB13A1" w:rsidRPr="0065692E" w:rsidRDefault="00FB13A1" w:rsidP="00FB13A1">
      <w:pPr>
        <w:rPr>
          <w:sz w:val="20"/>
          <w:szCs w:val="20"/>
        </w:rPr>
      </w:pPr>
    </w:p>
    <w:p w:rsidR="00CB79A0" w:rsidRPr="0065692E" w:rsidRDefault="00CB79A0" w:rsidP="004C4FE3">
      <w:pPr>
        <w:ind w:left="2880" w:hanging="2880"/>
        <w:jc w:val="both"/>
        <w:rPr>
          <w:sz w:val="20"/>
          <w:szCs w:val="20"/>
        </w:rPr>
      </w:pPr>
      <w:r w:rsidRPr="0065692E">
        <w:rPr>
          <w:sz w:val="20"/>
          <w:szCs w:val="20"/>
          <w:u w:val="single"/>
        </w:rPr>
        <w:t>Education and Training</w:t>
      </w:r>
      <w:r w:rsidRPr="0065692E">
        <w:rPr>
          <w:sz w:val="20"/>
          <w:szCs w:val="20"/>
        </w:rPr>
        <w:t>:</w:t>
      </w:r>
      <w:r w:rsidR="001168AC" w:rsidRPr="0065692E">
        <w:rPr>
          <w:sz w:val="20"/>
          <w:szCs w:val="20"/>
        </w:rPr>
        <w:tab/>
      </w:r>
      <w:r w:rsidR="00776D98" w:rsidRPr="0065692E">
        <w:rPr>
          <w:sz w:val="20"/>
          <w:szCs w:val="20"/>
        </w:rPr>
        <w:t>University</w:t>
      </w:r>
      <w:r w:rsidR="002A409E" w:rsidRPr="0065692E">
        <w:rPr>
          <w:sz w:val="20"/>
          <w:szCs w:val="20"/>
        </w:rPr>
        <w:t xml:space="preserve"> diploma </w:t>
      </w:r>
      <w:r w:rsidR="004C4FE3">
        <w:rPr>
          <w:sz w:val="20"/>
          <w:szCs w:val="20"/>
        </w:rPr>
        <w:t xml:space="preserve">in social sciences, e.g. </w:t>
      </w:r>
      <w:r w:rsidR="002A409E" w:rsidRPr="0065692E">
        <w:rPr>
          <w:sz w:val="20"/>
          <w:szCs w:val="20"/>
        </w:rPr>
        <w:t xml:space="preserve">law, political science, </w:t>
      </w:r>
      <w:r w:rsidR="004C4FE3">
        <w:rPr>
          <w:sz w:val="20"/>
          <w:szCs w:val="20"/>
        </w:rPr>
        <w:t xml:space="preserve">sociology, </w:t>
      </w:r>
      <w:r w:rsidR="002A409E" w:rsidRPr="0065692E">
        <w:rPr>
          <w:sz w:val="20"/>
          <w:szCs w:val="20"/>
        </w:rPr>
        <w:t>economy, business administration</w:t>
      </w:r>
      <w:r w:rsidR="004C4FE3">
        <w:rPr>
          <w:sz w:val="20"/>
          <w:szCs w:val="20"/>
        </w:rPr>
        <w:t xml:space="preserve">, </w:t>
      </w:r>
      <w:r w:rsidR="002A409E" w:rsidRPr="0065692E">
        <w:rPr>
          <w:sz w:val="20"/>
          <w:szCs w:val="20"/>
        </w:rPr>
        <w:t xml:space="preserve">or any other </w:t>
      </w:r>
      <w:r w:rsidR="004C4FE3">
        <w:rPr>
          <w:sz w:val="20"/>
          <w:szCs w:val="20"/>
        </w:rPr>
        <w:t>field relevant for this job profile</w:t>
      </w:r>
    </w:p>
    <w:p w:rsidR="00CB79A0" w:rsidRPr="0065692E" w:rsidRDefault="00CB79A0" w:rsidP="00FB13A1">
      <w:pPr>
        <w:rPr>
          <w:sz w:val="20"/>
          <w:szCs w:val="20"/>
        </w:rPr>
      </w:pPr>
    </w:p>
    <w:p w:rsidR="00343B09" w:rsidRDefault="00CB79A0" w:rsidP="009B5EA3">
      <w:pPr>
        <w:ind w:left="2880" w:hanging="2880"/>
        <w:jc w:val="both"/>
        <w:rPr>
          <w:sz w:val="20"/>
          <w:szCs w:val="20"/>
          <w:lang w:val="en-GB"/>
        </w:rPr>
      </w:pPr>
      <w:r w:rsidRPr="0065692E">
        <w:rPr>
          <w:sz w:val="20"/>
          <w:szCs w:val="20"/>
          <w:u w:val="single"/>
        </w:rPr>
        <w:t>Knowledge and Experience</w:t>
      </w:r>
      <w:r w:rsidRPr="0065692E">
        <w:rPr>
          <w:sz w:val="20"/>
          <w:szCs w:val="20"/>
        </w:rPr>
        <w:t>:</w:t>
      </w:r>
      <w:r w:rsidR="009B5EA3" w:rsidRPr="0065692E">
        <w:rPr>
          <w:sz w:val="20"/>
          <w:szCs w:val="20"/>
        </w:rPr>
        <w:tab/>
        <w:t xml:space="preserve">Experience of </w:t>
      </w:r>
      <w:r w:rsidR="009B5EA3" w:rsidRPr="0065692E">
        <w:rPr>
          <w:sz w:val="20"/>
          <w:szCs w:val="20"/>
          <w:lang w:val="en-GB"/>
        </w:rPr>
        <w:t xml:space="preserve">at least 3 years in the above mentioned areas at institutional </w:t>
      </w:r>
      <w:r w:rsidR="00117D1D">
        <w:rPr>
          <w:sz w:val="20"/>
          <w:szCs w:val="20"/>
          <w:lang w:val="en-GB"/>
        </w:rPr>
        <w:t xml:space="preserve">level, analysis and reporting </w:t>
      </w:r>
      <w:r w:rsidR="009B5EA3" w:rsidRPr="0065692E">
        <w:rPr>
          <w:sz w:val="20"/>
          <w:szCs w:val="20"/>
          <w:lang w:val="en-GB"/>
        </w:rPr>
        <w:t xml:space="preserve">in third countries (Embassy, International </w:t>
      </w:r>
      <w:r w:rsidR="004C4FE3">
        <w:rPr>
          <w:sz w:val="20"/>
          <w:szCs w:val="20"/>
          <w:lang w:val="en-GB"/>
        </w:rPr>
        <w:t>O</w:t>
      </w:r>
      <w:r w:rsidR="009B5EA3" w:rsidRPr="0065692E">
        <w:rPr>
          <w:sz w:val="20"/>
          <w:szCs w:val="20"/>
          <w:lang w:val="en-GB"/>
        </w:rPr>
        <w:t xml:space="preserve">rganization, NGO, etc.); </w:t>
      </w:r>
    </w:p>
    <w:p w:rsidR="002F1477" w:rsidRDefault="00343B09" w:rsidP="009B5EA3">
      <w:pPr>
        <w:ind w:left="2880" w:hanging="2880"/>
        <w:jc w:val="both"/>
        <w:rPr>
          <w:sz w:val="20"/>
          <w:szCs w:val="20"/>
          <w:lang w:val="en-GB"/>
        </w:rPr>
      </w:pPr>
      <w:r w:rsidRPr="00653F7E">
        <w:rPr>
          <w:sz w:val="20"/>
          <w:szCs w:val="20"/>
          <w:lang w:val="en-GB"/>
        </w:rPr>
        <w:tab/>
      </w:r>
      <w:r w:rsidR="004C4FE3">
        <w:rPr>
          <w:sz w:val="20"/>
          <w:szCs w:val="20"/>
          <w:lang w:val="en-GB"/>
        </w:rPr>
        <w:t>General k</w:t>
      </w:r>
      <w:r w:rsidR="009B5EA3" w:rsidRPr="0065692E">
        <w:rPr>
          <w:sz w:val="20"/>
          <w:szCs w:val="20"/>
          <w:lang w:val="en-GB"/>
        </w:rPr>
        <w:t>nowledge of EU institutions, EU external action and related EU</w:t>
      </w:r>
      <w:r>
        <w:rPr>
          <w:sz w:val="20"/>
          <w:szCs w:val="20"/>
          <w:lang w:val="en-GB"/>
        </w:rPr>
        <w:t xml:space="preserve"> </w:t>
      </w:r>
      <w:r w:rsidR="009B5EA3" w:rsidRPr="0065692E">
        <w:rPr>
          <w:sz w:val="20"/>
          <w:szCs w:val="20"/>
          <w:lang w:val="en-GB"/>
        </w:rPr>
        <w:t xml:space="preserve">external policies (geographic and thematic); </w:t>
      </w:r>
    </w:p>
    <w:p w:rsidR="00CB79A0" w:rsidRPr="0065692E" w:rsidRDefault="002F1477" w:rsidP="009B5EA3">
      <w:pPr>
        <w:ind w:left="2880" w:hanging="2880"/>
        <w:jc w:val="both"/>
        <w:rPr>
          <w:sz w:val="20"/>
          <w:szCs w:val="20"/>
        </w:rPr>
      </w:pPr>
      <w:r>
        <w:rPr>
          <w:sz w:val="20"/>
          <w:szCs w:val="20"/>
          <w:lang w:val="en-GB"/>
        </w:rPr>
        <w:tab/>
      </w:r>
      <w:proofErr w:type="gramStart"/>
      <w:r>
        <w:rPr>
          <w:sz w:val="20"/>
          <w:szCs w:val="20"/>
          <w:lang w:val="en-GB"/>
        </w:rPr>
        <w:t xml:space="preserve">Knowledge </w:t>
      </w:r>
      <w:r w:rsidR="009B5EA3" w:rsidRPr="0065692E">
        <w:rPr>
          <w:sz w:val="20"/>
          <w:szCs w:val="20"/>
          <w:lang w:val="en-GB"/>
        </w:rPr>
        <w:t xml:space="preserve">of </w:t>
      </w:r>
      <w:r w:rsidR="004C4FE3">
        <w:rPr>
          <w:sz w:val="20"/>
          <w:szCs w:val="20"/>
          <w:lang w:val="en-GB"/>
        </w:rPr>
        <w:t xml:space="preserve">the </w:t>
      </w:r>
      <w:r w:rsidR="009B5EA3" w:rsidRPr="0065692E">
        <w:rPr>
          <w:sz w:val="20"/>
          <w:szCs w:val="20"/>
          <w:lang w:val="en-GB"/>
        </w:rPr>
        <w:t>geographic area in question</w:t>
      </w:r>
      <w:r w:rsidR="004C4FE3">
        <w:rPr>
          <w:sz w:val="20"/>
          <w:szCs w:val="20"/>
          <w:lang w:val="en-GB"/>
        </w:rPr>
        <w:t xml:space="preserve">, with knowledge on </w:t>
      </w:r>
      <w:r w:rsidR="009B5EA3" w:rsidRPr="0065692E">
        <w:rPr>
          <w:sz w:val="20"/>
          <w:szCs w:val="20"/>
          <w:lang w:val="en-GB"/>
        </w:rPr>
        <w:t>regional</w:t>
      </w:r>
      <w:r w:rsidR="004C4FE3">
        <w:rPr>
          <w:sz w:val="20"/>
          <w:szCs w:val="20"/>
          <w:lang w:val="en-GB"/>
        </w:rPr>
        <w:t xml:space="preserve"> arrangements /neighbouring countries</w:t>
      </w:r>
      <w:r>
        <w:rPr>
          <w:sz w:val="20"/>
          <w:szCs w:val="20"/>
          <w:lang w:val="en-GB"/>
        </w:rPr>
        <w:t xml:space="preserve"> </w:t>
      </w:r>
      <w:r w:rsidR="004C4FE3">
        <w:rPr>
          <w:sz w:val="20"/>
          <w:szCs w:val="20"/>
          <w:lang w:val="en-GB"/>
        </w:rPr>
        <w:t>being</w:t>
      </w:r>
      <w:r>
        <w:rPr>
          <w:sz w:val="20"/>
          <w:szCs w:val="20"/>
          <w:lang w:val="en-GB"/>
        </w:rPr>
        <w:t xml:space="preserve"> an advantage.</w:t>
      </w:r>
      <w:proofErr w:type="gramEnd"/>
    </w:p>
    <w:p w:rsidR="00CB79A0" w:rsidRPr="0065692E" w:rsidRDefault="00CB79A0" w:rsidP="00FB13A1">
      <w:pPr>
        <w:rPr>
          <w:sz w:val="20"/>
          <w:szCs w:val="20"/>
        </w:rPr>
      </w:pPr>
    </w:p>
    <w:p w:rsidR="00CB79A0" w:rsidRPr="0065692E" w:rsidRDefault="00CB79A0" w:rsidP="00CB79A0">
      <w:pPr>
        <w:jc w:val="center"/>
        <w:rPr>
          <w:sz w:val="20"/>
          <w:szCs w:val="20"/>
        </w:rPr>
      </w:pPr>
      <w:r w:rsidRPr="0065692E">
        <w:rPr>
          <w:b/>
          <w:sz w:val="20"/>
          <w:szCs w:val="20"/>
          <w:u w:val="single"/>
        </w:rPr>
        <w:t>Skills</w:t>
      </w:r>
    </w:p>
    <w:p w:rsidR="00CB79A0" w:rsidRPr="0065692E" w:rsidRDefault="00CB79A0" w:rsidP="00CB79A0">
      <w:pPr>
        <w:rPr>
          <w:sz w:val="20"/>
          <w:szCs w:val="20"/>
        </w:rPr>
      </w:pPr>
    </w:p>
    <w:p w:rsidR="002F1477" w:rsidRDefault="00CB79A0" w:rsidP="008C35CC">
      <w:pPr>
        <w:ind w:left="2880" w:hanging="2880"/>
        <w:jc w:val="both"/>
        <w:rPr>
          <w:sz w:val="20"/>
          <w:szCs w:val="20"/>
          <w:lang w:val="en-GB"/>
        </w:rPr>
      </w:pPr>
      <w:r w:rsidRPr="0065692E">
        <w:rPr>
          <w:sz w:val="20"/>
          <w:szCs w:val="20"/>
          <w:u w:val="single"/>
        </w:rPr>
        <w:t>Linguistic skills</w:t>
      </w:r>
      <w:r w:rsidRPr="0065692E">
        <w:rPr>
          <w:sz w:val="20"/>
          <w:szCs w:val="20"/>
        </w:rPr>
        <w:t>:</w:t>
      </w:r>
      <w:r w:rsidR="00915DA9" w:rsidRPr="0065692E">
        <w:rPr>
          <w:sz w:val="20"/>
          <w:szCs w:val="20"/>
        </w:rPr>
        <w:tab/>
      </w:r>
      <w:r w:rsidR="008C35CC" w:rsidRPr="0065692E">
        <w:rPr>
          <w:sz w:val="20"/>
          <w:szCs w:val="20"/>
          <w:lang w:val="en-GB"/>
        </w:rPr>
        <w:t>Thorough knowledge (capacity</w:t>
      </w:r>
      <w:r w:rsidR="00FE7259">
        <w:rPr>
          <w:sz w:val="20"/>
          <w:szCs w:val="20"/>
          <w:lang w:val="en-GB"/>
        </w:rPr>
        <w:t xml:space="preserve"> to write and speak) in English</w:t>
      </w:r>
      <w:r w:rsidR="008C35CC" w:rsidRPr="0065692E">
        <w:rPr>
          <w:sz w:val="20"/>
          <w:szCs w:val="20"/>
          <w:lang w:val="en-GB"/>
        </w:rPr>
        <w:t xml:space="preserve">. </w:t>
      </w:r>
    </w:p>
    <w:p w:rsidR="008C35CC" w:rsidRPr="0065692E" w:rsidRDefault="002F1477" w:rsidP="008C35CC">
      <w:pPr>
        <w:ind w:left="2880" w:hanging="2880"/>
        <w:jc w:val="both"/>
        <w:rPr>
          <w:sz w:val="20"/>
          <w:szCs w:val="20"/>
          <w:lang w:val="en-GB"/>
        </w:rPr>
      </w:pPr>
      <w:r>
        <w:rPr>
          <w:sz w:val="20"/>
          <w:szCs w:val="20"/>
          <w:lang w:val="en-GB"/>
        </w:rPr>
        <w:tab/>
      </w:r>
      <w:r w:rsidR="008C35CC" w:rsidRPr="0065692E">
        <w:rPr>
          <w:sz w:val="20"/>
          <w:szCs w:val="20"/>
          <w:lang w:val="en-GB"/>
        </w:rPr>
        <w:t>Knowledge of the (official/working) language of the host country is an advantage.</w:t>
      </w:r>
    </w:p>
    <w:p w:rsidR="00CB79A0" w:rsidRPr="004C4FE3" w:rsidRDefault="00CB79A0" w:rsidP="00CB79A0">
      <w:pPr>
        <w:rPr>
          <w:sz w:val="20"/>
          <w:szCs w:val="20"/>
          <w:lang w:val="en-GB"/>
        </w:rPr>
      </w:pPr>
    </w:p>
    <w:p w:rsidR="004C4FE3" w:rsidRDefault="00CB79A0" w:rsidP="00740E7B">
      <w:pPr>
        <w:ind w:left="2880" w:hanging="2880"/>
        <w:rPr>
          <w:sz w:val="20"/>
          <w:szCs w:val="20"/>
        </w:rPr>
      </w:pPr>
      <w:r w:rsidRPr="0065692E">
        <w:rPr>
          <w:sz w:val="20"/>
          <w:szCs w:val="20"/>
          <w:u w:val="single"/>
        </w:rPr>
        <w:t>Communication skills</w:t>
      </w:r>
      <w:r w:rsidRPr="0065692E">
        <w:rPr>
          <w:sz w:val="20"/>
          <w:szCs w:val="20"/>
        </w:rPr>
        <w:t>:</w:t>
      </w:r>
      <w:r w:rsidR="00740E7B" w:rsidRPr="0065692E">
        <w:rPr>
          <w:sz w:val="20"/>
          <w:szCs w:val="20"/>
        </w:rPr>
        <w:tab/>
        <w:t>Capacity to work and communicate under time constraints</w:t>
      </w:r>
    </w:p>
    <w:p w:rsidR="00CB79A0" w:rsidRPr="004C4FE3" w:rsidRDefault="004C4FE3" w:rsidP="004C4FE3">
      <w:pPr>
        <w:ind w:left="2880"/>
        <w:rPr>
          <w:sz w:val="20"/>
          <w:szCs w:val="20"/>
        </w:rPr>
      </w:pPr>
      <w:proofErr w:type="gramStart"/>
      <w:r w:rsidRPr="004C4FE3">
        <w:rPr>
          <w:sz w:val="20"/>
          <w:szCs w:val="20"/>
        </w:rPr>
        <w:t>Ability to perform</w:t>
      </w:r>
      <w:r w:rsidR="00740E7B" w:rsidRPr="004C4FE3">
        <w:rPr>
          <w:sz w:val="20"/>
          <w:szCs w:val="20"/>
        </w:rPr>
        <w:t xml:space="preserve"> in </w:t>
      </w:r>
      <w:r>
        <w:rPr>
          <w:sz w:val="20"/>
          <w:szCs w:val="20"/>
        </w:rPr>
        <w:t xml:space="preserve">an </w:t>
      </w:r>
      <w:r w:rsidR="00740E7B" w:rsidRPr="004C4FE3">
        <w:rPr>
          <w:sz w:val="20"/>
          <w:szCs w:val="20"/>
        </w:rPr>
        <w:t>international and multilingual environment.</w:t>
      </w:r>
      <w:proofErr w:type="gramEnd"/>
      <w:r w:rsidR="00740E7B" w:rsidRPr="004C4FE3">
        <w:rPr>
          <w:sz w:val="20"/>
          <w:szCs w:val="20"/>
        </w:rPr>
        <w:t xml:space="preserve"> </w:t>
      </w:r>
    </w:p>
    <w:p w:rsidR="00CB79A0" w:rsidRPr="0065692E" w:rsidRDefault="00CB79A0" w:rsidP="00CB79A0">
      <w:pPr>
        <w:rPr>
          <w:sz w:val="20"/>
          <w:szCs w:val="20"/>
        </w:rPr>
      </w:pPr>
    </w:p>
    <w:p w:rsidR="00CB79A0" w:rsidRDefault="00CB79A0" w:rsidP="00CB79A0">
      <w:pPr>
        <w:rPr>
          <w:sz w:val="20"/>
          <w:szCs w:val="20"/>
        </w:rPr>
      </w:pPr>
      <w:r w:rsidRPr="0065692E">
        <w:rPr>
          <w:sz w:val="20"/>
          <w:szCs w:val="20"/>
          <w:u w:val="single"/>
        </w:rPr>
        <w:t>Interpersonal skills</w:t>
      </w:r>
      <w:r w:rsidRPr="0065692E">
        <w:rPr>
          <w:sz w:val="20"/>
          <w:szCs w:val="20"/>
        </w:rPr>
        <w:t>:</w:t>
      </w:r>
      <w:r w:rsidR="00740E7B" w:rsidRPr="0065692E">
        <w:rPr>
          <w:sz w:val="20"/>
          <w:szCs w:val="20"/>
        </w:rPr>
        <w:tab/>
      </w:r>
      <w:r w:rsidR="00740E7B" w:rsidRPr="0065692E">
        <w:rPr>
          <w:sz w:val="20"/>
          <w:szCs w:val="20"/>
        </w:rPr>
        <w:tab/>
      </w:r>
      <w:r w:rsidR="004C4FE3">
        <w:rPr>
          <w:sz w:val="20"/>
          <w:szCs w:val="20"/>
        </w:rPr>
        <w:t>Capacity to work in a team and to coordinate in a horizontal/multidimensional manner</w:t>
      </w:r>
      <w:r w:rsidR="003B4886" w:rsidRPr="0065692E">
        <w:rPr>
          <w:sz w:val="20"/>
          <w:szCs w:val="20"/>
        </w:rPr>
        <w:t>.</w:t>
      </w:r>
    </w:p>
    <w:p w:rsidR="00CB79A0" w:rsidRDefault="004C4FE3" w:rsidP="00CB79A0">
      <w:pPr>
        <w:rPr>
          <w:sz w:val="20"/>
          <w:szCs w:val="20"/>
        </w:rPr>
      </w:pPr>
      <w:r>
        <w:rPr>
          <w:sz w:val="20"/>
          <w:szCs w:val="20"/>
        </w:rPr>
        <w:tab/>
      </w:r>
      <w:r>
        <w:rPr>
          <w:sz w:val="20"/>
          <w:szCs w:val="20"/>
        </w:rPr>
        <w:tab/>
      </w:r>
      <w:r>
        <w:rPr>
          <w:sz w:val="20"/>
          <w:szCs w:val="20"/>
        </w:rPr>
        <w:tab/>
      </w:r>
      <w:r>
        <w:rPr>
          <w:sz w:val="20"/>
          <w:szCs w:val="20"/>
        </w:rPr>
        <w:tab/>
      </w:r>
      <w:proofErr w:type="gramStart"/>
      <w:r>
        <w:rPr>
          <w:sz w:val="20"/>
          <w:szCs w:val="20"/>
        </w:rPr>
        <w:t>Political sensitivity and diplomatic approach.</w:t>
      </w:r>
      <w:proofErr w:type="gramEnd"/>
    </w:p>
    <w:p w:rsidR="004C4FE3" w:rsidRPr="0065692E" w:rsidRDefault="004C4FE3" w:rsidP="00CB79A0">
      <w:pPr>
        <w:rPr>
          <w:sz w:val="20"/>
          <w:szCs w:val="20"/>
        </w:rPr>
      </w:pPr>
    </w:p>
    <w:p w:rsidR="002F1477" w:rsidRDefault="00CB79A0" w:rsidP="00740E7B">
      <w:pPr>
        <w:ind w:left="2880" w:hanging="2880"/>
        <w:rPr>
          <w:sz w:val="20"/>
          <w:szCs w:val="20"/>
        </w:rPr>
      </w:pPr>
      <w:r w:rsidRPr="0065692E">
        <w:rPr>
          <w:sz w:val="20"/>
          <w:szCs w:val="20"/>
          <w:u w:val="single"/>
        </w:rPr>
        <w:t>Intellectual skills</w:t>
      </w:r>
      <w:r w:rsidRPr="0065692E">
        <w:rPr>
          <w:sz w:val="20"/>
          <w:szCs w:val="20"/>
        </w:rPr>
        <w:t>:</w:t>
      </w:r>
      <w:r w:rsidR="00740E7B" w:rsidRPr="0065692E">
        <w:rPr>
          <w:sz w:val="20"/>
          <w:szCs w:val="20"/>
        </w:rPr>
        <w:tab/>
        <w:t>Solid analytical capability as well as drafting and reporting skills</w:t>
      </w:r>
      <w:r w:rsidR="003B4886" w:rsidRPr="0065692E">
        <w:rPr>
          <w:sz w:val="20"/>
          <w:szCs w:val="20"/>
        </w:rPr>
        <w:t xml:space="preserve">. </w:t>
      </w:r>
    </w:p>
    <w:p w:rsidR="00740E7B" w:rsidRDefault="002F1477" w:rsidP="00740E7B">
      <w:pPr>
        <w:ind w:left="2880" w:hanging="2880"/>
        <w:rPr>
          <w:sz w:val="20"/>
          <w:szCs w:val="20"/>
        </w:rPr>
      </w:pPr>
      <w:r w:rsidRPr="00653F7E">
        <w:rPr>
          <w:sz w:val="20"/>
          <w:szCs w:val="20"/>
        </w:rPr>
        <w:tab/>
      </w:r>
      <w:proofErr w:type="gramStart"/>
      <w:r w:rsidR="003B4886" w:rsidRPr="00653F7E">
        <w:rPr>
          <w:sz w:val="20"/>
          <w:szCs w:val="20"/>
        </w:rPr>
        <w:t>Rapid</w:t>
      </w:r>
      <w:r w:rsidR="003B4886" w:rsidRPr="0065692E">
        <w:rPr>
          <w:sz w:val="20"/>
          <w:szCs w:val="20"/>
        </w:rPr>
        <w:t xml:space="preserve"> grasp of problems and capacity to identify issues and solutions.</w:t>
      </w:r>
      <w:proofErr w:type="gramEnd"/>
    </w:p>
    <w:p w:rsidR="004C4FE3" w:rsidRPr="0065692E" w:rsidRDefault="004C4FE3" w:rsidP="00740E7B">
      <w:pPr>
        <w:ind w:left="2880" w:hanging="2880"/>
        <w:rPr>
          <w:sz w:val="20"/>
          <w:szCs w:val="20"/>
        </w:rPr>
      </w:pPr>
      <w:r>
        <w:rPr>
          <w:sz w:val="20"/>
          <w:szCs w:val="20"/>
        </w:rPr>
        <w:tab/>
      </w:r>
    </w:p>
    <w:p w:rsidR="00CB79A0" w:rsidRPr="0065692E" w:rsidRDefault="00CB79A0" w:rsidP="00CB79A0">
      <w:pPr>
        <w:rPr>
          <w:sz w:val="20"/>
          <w:szCs w:val="20"/>
        </w:rPr>
      </w:pPr>
    </w:p>
    <w:p w:rsidR="00CB79A0" w:rsidRPr="0065692E" w:rsidRDefault="00CB79A0" w:rsidP="00CB79A0">
      <w:pPr>
        <w:jc w:val="center"/>
        <w:rPr>
          <w:sz w:val="20"/>
          <w:szCs w:val="20"/>
        </w:rPr>
      </w:pPr>
      <w:r w:rsidRPr="0065692E">
        <w:rPr>
          <w:b/>
          <w:sz w:val="20"/>
          <w:szCs w:val="20"/>
          <w:u w:val="single"/>
        </w:rPr>
        <w:t>Personal Qualities</w:t>
      </w:r>
    </w:p>
    <w:p w:rsidR="00CB79A0" w:rsidRPr="0065692E" w:rsidRDefault="00CB79A0" w:rsidP="00CB79A0">
      <w:pPr>
        <w:jc w:val="center"/>
        <w:rPr>
          <w:sz w:val="20"/>
          <w:szCs w:val="20"/>
        </w:rPr>
      </w:pPr>
    </w:p>
    <w:p w:rsidR="004C4FE3" w:rsidRDefault="004C4FE3" w:rsidP="004C4FE3">
      <w:pPr>
        <w:ind w:left="2160" w:firstLine="720"/>
        <w:rPr>
          <w:sz w:val="20"/>
          <w:szCs w:val="20"/>
        </w:rPr>
      </w:pPr>
      <w:proofErr w:type="gramStart"/>
      <w:r>
        <w:rPr>
          <w:sz w:val="20"/>
          <w:szCs w:val="20"/>
        </w:rPr>
        <w:t>D</w:t>
      </w:r>
      <w:r w:rsidR="00740E7B" w:rsidRPr="0065692E">
        <w:rPr>
          <w:sz w:val="20"/>
          <w:szCs w:val="20"/>
        </w:rPr>
        <w:t>ynamic.</w:t>
      </w:r>
      <w:proofErr w:type="gramEnd"/>
      <w:r w:rsidR="00740E7B" w:rsidRPr="0065692E">
        <w:rPr>
          <w:sz w:val="20"/>
          <w:szCs w:val="20"/>
        </w:rPr>
        <w:t xml:space="preserve"> </w:t>
      </w:r>
      <w:proofErr w:type="gramStart"/>
      <w:r w:rsidR="00740E7B" w:rsidRPr="0065692E">
        <w:rPr>
          <w:sz w:val="20"/>
          <w:szCs w:val="20"/>
        </w:rPr>
        <w:t>Mot</w:t>
      </w:r>
      <w:r w:rsidR="003B4886" w:rsidRPr="0065692E">
        <w:rPr>
          <w:sz w:val="20"/>
          <w:szCs w:val="20"/>
        </w:rPr>
        <w:t>ivated and flexible</w:t>
      </w:r>
      <w:r>
        <w:rPr>
          <w:sz w:val="20"/>
          <w:szCs w:val="20"/>
        </w:rPr>
        <w:t>.</w:t>
      </w:r>
      <w:proofErr w:type="gramEnd"/>
      <w:r>
        <w:rPr>
          <w:sz w:val="20"/>
          <w:szCs w:val="20"/>
        </w:rPr>
        <w:t xml:space="preserve"> </w:t>
      </w:r>
    </w:p>
    <w:p w:rsidR="00CB79A0" w:rsidRPr="0065692E" w:rsidRDefault="004C4FE3" w:rsidP="004C4FE3">
      <w:pPr>
        <w:ind w:left="2160" w:firstLine="720"/>
        <w:rPr>
          <w:sz w:val="20"/>
          <w:szCs w:val="20"/>
        </w:rPr>
      </w:pPr>
      <w:r>
        <w:rPr>
          <w:sz w:val="20"/>
          <w:szCs w:val="20"/>
        </w:rPr>
        <w:t>Capable t</w:t>
      </w:r>
      <w:r w:rsidR="003B4886" w:rsidRPr="0065692E">
        <w:rPr>
          <w:sz w:val="20"/>
          <w:szCs w:val="20"/>
        </w:rPr>
        <w:t xml:space="preserve">o adapt quickly to </w:t>
      </w:r>
      <w:r>
        <w:rPr>
          <w:sz w:val="20"/>
          <w:szCs w:val="20"/>
        </w:rPr>
        <w:t>changing environment</w:t>
      </w:r>
      <w:r w:rsidR="003B4886" w:rsidRPr="0065692E">
        <w:rPr>
          <w:sz w:val="20"/>
          <w:szCs w:val="20"/>
        </w:rPr>
        <w:t xml:space="preserve"> and </w:t>
      </w:r>
      <w:r>
        <w:rPr>
          <w:sz w:val="20"/>
          <w:szCs w:val="20"/>
        </w:rPr>
        <w:t xml:space="preserve">to </w:t>
      </w:r>
      <w:r w:rsidR="003B4886" w:rsidRPr="0065692E">
        <w:rPr>
          <w:sz w:val="20"/>
          <w:szCs w:val="20"/>
        </w:rPr>
        <w:t>deal with new challenges.</w:t>
      </w:r>
    </w:p>
    <w:sectPr w:rsidR="00CB79A0" w:rsidRPr="0065692E" w:rsidSect="00A00C26">
      <w:pgSz w:w="12240" w:h="15840"/>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D2D"/>
    <w:multiLevelType w:val="hybridMultilevel"/>
    <w:tmpl w:val="100E5362"/>
    <w:lvl w:ilvl="0" w:tplc="C7B04B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D1840"/>
    <w:multiLevelType w:val="hybridMultilevel"/>
    <w:tmpl w:val="0B3C4BF6"/>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610E27C6"/>
    <w:multiLevelType w:val="hybridMultilevel"/>
    <w:tmpl w:val="43E87E1A"/>
    <w:lvl w:ilvl="0" w:tplc="C7B04B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90769"/>
    <w:multiLevelType w:val="hybridMultilevel"/>
    <w:tmpl w:val="D4206C84"/>
    <w:lvl w:ilvl="0" w:tplc="C7B04BD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67438C"/>
    <w:rsid w:val="0001325F"/>
    <w:rsid w:val="00037C22"/>
    <w:rsid w:val="0007760D"/>
    <w:rsid w:val="0008157F"/>
    <w:rsid w:val="000829A1"/>
    <w:rsid w:val="0009236C"/>
    <w:rsid w:val="00092E42"/>
    <w:rsid w:val="000C5F2D"/>
    <w:rsid w:val="000F218C"/>
    <w:rsid w:val="000F2B3E"/>
    <w:rsid w:val="001168AC"/>
    <w:rsid w:val="00117D1D"/>
    <w:rsid w:val="00151758"/>
    <w:rsid w:val="0015342E"/>
    <w:rsid w:val="001642B9"/>
    <w:rsid w:val="001657AD"/>
    <w:rsid w:val="00172C34"/>
    <w:rsid w:val="001A0FAD"/>
    <w:rsid w:val="001A3EB1"/>
    <w:rsid w:val="001A4182"/>
    <w:rsid w:val="001A618E"/>
    <w:rsid w:val="001A71AF"/>
    <w:rsid w:val="001B52AD"/>
    <w:rsid w:val="001C18E8"/>
    <w:rsid w:val="001C28DF"/>
    <w:rsid w:val="001D0495"/>
    <w:rsid w:val="001D0DB4"/>
    <w:rsid w:val="001D6C2A"/>
    <w:rsid w:val="001E2C11"/>
    <w:rsid w:val="001E4324"/>
    <w:rsid w:val="002055CB"/>
    <w:rsid w:val="00211F5D"/>
    <w:rsid w:val="0022237E"/>
    <w:rsid w:val="00227F9C"/>
    <w:rsid w:val="00231BA8"/>
    <w:rsid w:val="002378B3"/>
    <w:rsid w:val="00263A43"/>
    <w:rsid w:val="00272F13"/>
    <w:rsid w:val="00283410"/>
    <w:rsid w:val="00287708"/>
    <w:rsid w:val="0029194A"/>
    <w:rsid w:val="002A08D7"/>
    <w:rsid w:val="002A409E"/>
    <w:rsid w:val="002B4672"/>
    <w:rsid w:val="002B7FD8"/>
    <w:rsid w:val="002C072C"/>
    <w:rsid w:val="002D27DC"/>
    <w:rsid w:val="002D4F8D"/>
    <w:rsid w:val="002E60D6"/>
    <w:rsid w:val="002F11AB"/>
    <w:rsid w:val="002F1477"/>
    <w:rsid w:val="00324A4B"/>
    <w:rsid w:val="00343B09"/>
    <w:rsid w:val="0036376C"/>
    <w:rsid w:val="0036427F"/>
    <w:rsid w:val="00366169"/>
    <w:rsid w:val="0037534C"/>
    <w:rsid w:val="00381BB1"/>
    <w:rsid w:val="003873EC"/>
    <w:rsid w:val="00397BD7"/>
    <w:rsid w:val="003A0C20"/>
    <w:rsid w:val="003A5CDB"/>
    <w:rsid w:val="003B4886"/>
    <w:rsid w:val="003B566D"/>
    <w:rsid w:val="003B752F"/>
    <w:rsid w:val="003C4EEE"/>
    <w:rsid w:val="003C6B1C"/>
    <w:rsid w:val="003D682B"/>
    <w:rsid w:val="003D73EA"/>
    <w:rsid w:val="003E59B0"/>
    <w:rsid w:val="003E6B05"/>
    <w:rsid w:val="00405A74"/>
    <w:rsid w:val="00416815"/>
    <w:rsid w:val="00425432"/>
    <w:rsid w:val="004354DF"/>
    <w:rsid w:val="00442AE1"/>
    <w:rsid w:val="00456814"/>
    <w:rsid w:val="004754B0"/>
    <w:rsid w:val="004762DF"/>
    <w:rsid w:val="00492A13"/>
    <w:rsid w:val="004977A8"/>
    <w:rsid w:val="00497E73"/>
    <w:rsid w:val="004A07E8"/>
    <w:rsid w:val="004C4FE3"/>
    <w:rsid w:val="004F24ED"/>
    <w:rsid w:val="004F5CAC"/>
    <w:rsid w:val="004F5D1B"/>
    <w:rsid w:val="00500A89"/>
    <w:rsid w:val="00515CF5"/>
    <w:rsid w:val="005507B0"/>
    <w:rsid w:val="00596D2F"/>
    <w:rsid w:val="005A108D"/>
    <w:rsid w:val="005A513C"/>
    <w:rsid w:val="005B524C"/>
    <w:rsid w:val="005B6793"/>
    <w:rsid w:val="005C0314"/>
    <w:rsid w:val="005D6928"/>
    <w:rsid w:val="005E6DEE"/>
    <w:rsid w:val="00600564"/>
    <w:rsid w:val="0060446A"/>
    <w:rsid w:val="00623413"/>
    <w:rsid w:val="00633A8C"/>
    <w:rsid w:val="00653F7E"/>
    <w:rsid w:val="006563E5"/>
    <w:rsid w:val="0065692E"/>
    <w:rsid w:val="00670DD2"/>
    <w:rsid w:val="0067438C"/>
    <w:rsid w:val="0068533E"/>
    <w:rsid w:val="00694657"/>
    <w:rsid w:val="006B2863"/>
    <w:rsid w:val="00700552"/>
    <w:rsid w:val="007160A7"/>
    <w:rsid w:val="00720440"/>
    <w:rsid w:val="007234BA"/>
    <w:rsid w:val="00731DFD"/>
    <w:rsid w:val="00734B50"/>
    <w:rsid w:val="007405C5"/>
    <w:rsid w:val="00740E7B"/>
    <w:rsid w:val="00743EDE"/>
    <w:rsid w:val="007447DE"/>
    <w:rsid w:val="00751DEA"/>
    <w:rsid w:val="00752FDF"/>
    <w:rsid w:val="007618A0"/>
    <w:rsid w:val="00761FF8"/>
    <w:rsid w:val="00775646"/>
    <w:rsid w:val="00776D98"/>
    <w:rsid w:val="0078573B"/>
    <w:rsid w:val="007B65FF"/>
    <w:rsid w:val="007D39C0"/>
    <w:rsid w:val="007D76D2"/>
    <w:rsid w:val="00805120"/>
    <w:rsid w:val="00807B74"/>
    <w:rsid w:val="0081031B"/>
    <w:rsid w:val="00816596"/>
    <w:rsid w:val="00817643"/>
    <w:rsid w:val="00832C0B"/>
    <w:rsid w:val="0084533A"/>
    <w:rsid w:val="0084604E"/>
    <w:rsid w:val="00850A35"/>
    <w:rsid w:val="00860BD1"/>
    <w:rsid w:val="00890619"/>
    <w:rsid w:val="008A1F95"/>
    <w:rsid w:val="008C35CC"/>
    <w:rsid w:val="0091117D"/>
    <w:rsid w:val="00911F39"/>
    <w:rsid w:val="00915DA9"/>
    <w:rsid w:val="009178C3"/>
    <w:rsid w:val="00927C40"/>
    <w:rsid w:val="00932853"/>
    <w:rsid w:val="00934F23"/>
    <w:rsid w:val="00946419"/>
    <w:rsid w:val="00956DB8"/>
    <w:rsid w:val="00960CC9"/>
    <w:rsid w:val="009735CD"/>
    <w:rsid w:val="00977E62"/>
    <w:rsid w:val="00990FA1"/>
    <w:rsid w:val="009B58F6"/>
    <w:rsid w:val="009B5EA3"/>
    <w:rsid w:val="009B75FE"/>
    <w:rsid w:val="009C10B3"/>
    <w:rsid w:val="009E7D37"/>
    <w:rsid w:val="00A00C26"/>
    <w:rsid w:val="00A04889"/>
    <w:rsid w:val="00A1438B"/>
    <w:rsid w:val="00A2452E"/>
    <w:rsid w:val="00A27FA1"/>
    <w:rsid w:val="00A32595"/>
    <w:rsid w:val="00A42966"/>
    <w:rsid w:val="00A434D2"/>
    <w:rsid w:val="00A5728D"/>
    <w:rsid w:val="00A60FB3"/>
    <w:rsid w:val="00A82BF8"/>
    <w:rsid w:val="00AA0B71"/>
    <w:rsid w:val="00AA33AA"/>
    <w:rsid w:val="00AB33C8"/>
    <w:rsid w:val="00AD5A7D"/>
    <w:rsid w:val="00AE3533"/>
    <w:rsid w:val="00B02D89"/>
    <w:rsid w:val="00B20CFA"/>
    <w:rsid w:val="00B333E4"/>
    <w:rsid w:val="00B57B06"/>
    <w:rsid w:val="00B614ED"/>
    <w:rsid w:val="00B648EE"/>
    <w:rsid w:val="00B67FB2"/>
    <w:rsid w:val="00BA00BA"/>
    <w:rsid w:val="00BD313A"/>
    <w:rsid w:val="00BD3F9D"/>
    <w:rsid w:val="00BD6609"/>
    <w:rsid w:val="00BD7BC8"/>
    <w:rsid w:val="00C0437D"/>
    <w:rsid w:val="00C2220B"/>
    <w:rsid w:val="00C25833"/>
    <w:rsid w:val="00C34444"/>
    <w:rsid w:val="00C37A5C"/>
    <w:rsid w:val="00C44E7A"/>
    <w:rsid w:val="00C55F5B"/>
    <w:rsid w:val="00C56F8C"/>
    <w:rsid w:val="00C66C1D"/>
    <w:rsid w:val="00C73C0A"/>
    <w:rsid w:val="00C7667F"/>
    <w:rsid w:val="00CA6015"/>
    <w:rsid w:val="00CB79A0"/>
    <w:rsid w:val="00CC7D40"/>
    <w:rsid w:val="00CD4566"/>
    <w:rsid w:val="00CD4EE4"/>
    <w:rsid w:val="00CE1C3A"/>
    <w:rsid w:val="00CF1971"/>
    <w:rsid w:val="00CF45BA"/>
    <w:rsid w:val="00D2104E"/>
    <w:rsid w:val="00D23BBF"/>
    <w:rsid w:val="00D26A22"/>
    <w:rsid w:val="00D33988"/>
    <w:rsid w:val="00D33C50"/>
    <w:rsid w:val="00D37BC1"/>
    <w:rsid w:val="00D53366"/>
    <w:rsid w:val="00D5461F"/>
    <w:rsid w:val="00D86098"/>
    <w:rsid w:val="00D87FBC"/>
    <w:rsid w:val="00D94843"/>
    <w:rsid w:val="00DC285B"/>
    <w:rsid w:val="00DC7307"/>
    <w:rsid w:val="00DD5ECE"/>
    <w:rsid w:val="00DE1335"/>
    <w:rsid w:val="00E15C16"/>
    <w:rsid w:val="00E24542"/>
    <w:rsid w:val="00E27E8A"/>
    <w:rsid w:val="00E35543"/>
    <w:rsid w:val="00E466A5"/>
    <w:rsid w:val="00E5549A"/>
    <w:rsid w:val="00E656AF"/>
    <w:rsid w:val="00E66FA0"/>
    <w:rsid w:val="00E73C7A"/>
    <w:rsid w:val="00E87600"/>
    <w:rsid w:val="00EA466C"/>
    <w:rsid w:val="00EB18E5"/>
    <w:rsid w:val="00EB6619"/>
    <w:rsid w:val="00EC553F"/>
    <w:rsid w:val="00EC782B"/>
    <w:rsid w:val="00ED216F"/>
    <w:rsid w:val="00ED5088"/>
    <w:rsid w:val="00ED6F7F"/>
    <w:rsid w:val="00F00B39"/>
    <w:rsid w:val="00F011C5"/>
    <w:rsid w:val="00F131AB"/>
    <w:rsid w:val="00F15172"/>
    <w:rsid w:val="00F37725"/>
    <w:rsid w:val="00F4134D"/>
    <w:rsid w:val="00F477DB"/>
    <w:rsid w:val="00F50A03"/>
    <w:rsid w:val="00F529B1"/>
    <w:rsid w:val="00F67E83"/>
    <w:rsid w:val="00F8462F"/>
    <w:rsid w:val="00F9247C"/>
    <w:rsid w:val="00FB13A1"/>
    <w:rsid w:val="00FB20E2"/>
    <w:rsid w:val="00FC5BE3"/>
    <w:rsid w:val="00FD3563"/>
    <w:rsid w:val="00FD4A95"/>
    <w:rsid w:val="00FD5FCA"/>
    <w:rsid w:val="00FE7259"/>
    <w:rsid w:val="00FF236D"/>
    <w:rsid w:val="00FF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886"/>
    <w:rPr>
      <w:rFonts w:ascii="Tahoma" w:hAnsi="Tahoma" w:cs="Tahoma"/>
      <w:sz w:val="16"/>
      <w:szCs w:val="16"/>
    </w:rPr>
  </w:style>
  <w:style w:type="character" w:styleId="Emphasis">
    <w:name w:val="Emphasis"/>
    <w:qFormat/>
    <w:rsid w:val="005A108D"/>
    <w:rPr>
      <w:i/>
      <w:iCs/>
    </w:rPr>
  </w:style>
  <w:style w:type="character" w:styleId="CommentReference">
    <w:name w:val="annotation reference"/>
    <w:rsid w:val="00FE7259"/>
    <w:rPr>
      <w:sz w:val="16"/>
      <w:szCs w:val="16"/>
    </w:rPr>
  </w:style>
  <w:style w:type="paragraph" w:styleId="CommentText">
    <w:name w:val="annotation text"/>
    <w:basedOn w:val="Normal"/>
    <w:link w:val="CommentTextChar"/>
    <w:rsid w:val="00FE7259"/>
    <w:rPr>
      <w:sz w:val="20"/>
      <w:szCs w:val="20"/>
    </w:rPr>
  </w:style>
  <w:style w:type="character" w:customStyle="1" w:styleId="CommentTextChar">
    <w:name w:val="Comment Text Char"/>
    <w:link w:val="CommentText"/>
    <w:rsid w:val="00FE7259"/>
    <w:rPr>
      <w:lang w:val="en-US" w:eastAsia="en-US"/>
    </w:rPr>
  </w:style>
  <w:style w:type="paragraph" w:styleId="CommentSubject">
    <w:name w:val="annotation subject"/>
    <w:basedOn w:val="CommentText"/>
    <w:next w:val="CommentText"/>
    <w:link w:val="CommentSubjectChar"/>
    <w:rsid w:val="00FE7259"/>
    <w:rPr>
      <w:b/>
      <w:bCs/>
    </w:rPr>
  </w:style>
  <w:style w:type="character" w:customStyle="1" w:styleId="CommentSubjectChar">
    <w:name w:val="Comment Subject Char"/>
    <w:link w:val="CommentSubject"/>
    <w:rsid w:val="00FE725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886"/>
    <w:rPr>
      <w:rFonts w:ascii="Tahoma" w:hAnsi="Tahoma" w:cs="Tahoma"/>
      <w:sz w:val="16"/>
      <w:szCs w:val="16"/>
    </w:rPr>
  </w:style>
  <w:style w:type="character" w:styleId="Emphasis">
    <w:name w:val="Emphasis"/>
    <w:qFormat/>
    <w:rsid w:val="005A108D"/>
    <w:rPr>
      <w:i/>
      <w:iCs/>
    </w:rPr>
  </w:style>
  <w:style w:type="character" w:styleId="CommentReference">
    <w:name w:val="annotation reference"/>
    <w:rsid w:val="00FE7259"/>
    <w:rPr>
      <w:sz w:val="16"/>
      <w:szCs w:val="16"/>
    </w:rPr>
  </w:style>
  <w:style w:type="paragraph" w:styleId="CommentText">
    <w:name w:val="annotation text"/>
    <w:basedOn w:val="Normal"/>
    <w:link w:val="CommentTextChar"/>
    <w:rsid w:val="00FE7259"/>
    <w:rPr>
      <w:sz w:val="20"/>
      <w:szCs w:val="20"/>
    </w:rPr>
  </w:style>
  <w:style w:type="character" w:customStyle="1" w:styleId="CommentTextChar">
    <w:name w:val="Comment Text Char"/>
    <w:link w:val="CommentText"/>
    <w:rsid w:val="00FE7259"/>
    <w:rPr>
      <w:lang w:val="en-US" w:eastAsia="en-US"/>
    </w:rPr>
  </w:style>
  <w:style w:type="paragraph" w:styleId="CommentSubject">
    <w:name w:val="annotation subject"/>
    <w:basedOn w:val="CommentText"/>
    <w:next w:val="CommentText"/>
    <w:link w:val="CommentSubjectChar"/>
    <w:rsid w:val="00FE7259"/>
    <w:rPr>
      <w:b/>
      <w:bCs/>
    </w:rPr>
  </w:style>
  <w:style w:type="character" w:customStyle="1" w:styleId="CommentSubjectChar">
    <w:name w:val="Comment Subject Char"/>
    <w:link w:val="CommentSubject"/>
    <w:rsid w:val="00FE725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8DBA-3B3E-4506-8579-BADAE3FB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Framework</vt:lpstr>
    </vt:vector>
  </TitlesOfParts>
  <Company>European Commission</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Framework</dc:title>
  <dc:creator>maigrel</dc:creator>
  <cp:lastModifiedBy>KEPENEK Elif (EEAS-ANKARA)</cp:lastModifiedBy>
  <cp:revision>2</cp:revision>
  <cp:lastPrinted>2012-07-23T12:22:00Z</cp:lastPrinted>
  <dcterms:created xsi:type="dcterms:W3CDTF">2018-11-26T08:11:00Z</dcterms:created>
  <dcterms:modified xsi:type="dcterms:W3CDTF">2018-11-26T08:11:00Z</dcterms:modified>
</cp:coreProperties>
</file>