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2153B" w:rsidRPr="00FE4248" w:rsidRDefault="00B2153B" w:rsidP="00B2153B">
      <w:pPr>
        <w:spacing w:after="0"/>
        <w:jc w:val="right"/>
        <w:rPr>
          <w:rFonts w:asciiTheme="majorHAnsi" w:hAnsiTheme="majorHAnsi"/>
          <w:b/>
          <w:lang w:val="ru-RU"/>
        </w:rPr>
      </w:pPr>
    </w:p>
    <w:p w:rsidR="00B2153B" w:rsidRPr="00FE4248" w:rsidRDefault="00B2153B" w:rsidP="00B2153B">
      <w:pPr>
        <w:spacing w:after="0"/>
        <w:jc w:val="right"/>
        <w:rPr>
          <w:rFonts w:asciiTheme="majorHAnsi" w:hAnsiTheme="majorHAnsi"/>
          <w:b/>
          <w:lang w:val="ru-RU"/>
        </w:rPr>
      </w:pPr>
    </w:p>
    <w:p w:rsidR="00B2153B" w:rsidRDefault="00B2153B" w:rsidP="00B2153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21227B" w:rsidRPr="00223F99" w:rsidRDefault="0021227B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насоки</w:t>
      </w:r>
      <w:r w:rsidR="00554CCD" w:rsidRPr="00FE42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 xml:space="preserve"> 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</w:t>
      </w:r>
      <w:r w:rsidR="00554CCD" w:rsidRPr="00FE42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 xml:space="preserve"> 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кандидатстване</w:t>
      </w:r>
    </w:p>
    <w:p w:rsidR="00951F7D" w:rsidRPr="00223F99" w:rsidRDefault="00951F7D" w:rsidP="00951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F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23F99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554CCD" w:rsidRPr="00223F99">
        <w:rPr>
          <w:rFonts w:ascii="Times New Roman" w:hAnsi="Times New Roman" w:cs="Times New Roman"/>
          <w:b/>
          <w:bCs/>
          <w:sz w:val="24"/>
          <w:szCs w:val="24"/>
        </w:rPr>
        <w:t>ГРАМА „ИЗГРАЖДАНЕ НА АДМИНИСТРАТИВЕН КАПАЦИТЕТ И ДЕМОКРАТИЧНИ ИНСТИТУЦИИ”</w:t>
      </w:r>
      <w:r w:rsidRPr="00223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4CCD" w:rsidRPr="00223F99" w:rsidRDefault="00554CCD" w:rsidP="0055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A5FF5" w:rsidRPr="00223F99" w:rsidRDefault="001A5FF5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Цели на пр</w:t>
      </w:r>
      <w:r w:rsidR="000765EC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ОГРАМАТА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и очаквани резултати:</w:t>
      </w:r>
    </w:p>
    <w:p w:rsidR="000765EC" w:rsidRPr="00223F99" w:rsidRDefault="002C7171" w:rsidP="000765E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Целта на </w:t>
      </w:r>
      <w:r w:rsidR="009136A9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тази </w:t>
      </w:r>
      <w:r w:rsidR="000765EC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програма е да се окаже подкрепа за у</w:t>
      </w:r>
      <w:r w:rsidR="000765EC" w:rsidRPr="00223F99">
        <w:rPr>
          <w:rFonts w:ascii="Times New Roman" w:hAnsi="Times New Roman" w:cs="Times New Roman"/>
          <w:sz w:val="24"/>
          <w:szCs w:val="24"/>
        </w:rPr>
        <w:t>крепване на институционалния и административен капацитет на</w:t>
      </w:r>
      <w:r w:rsidR="000765EC" w:rsidRPr="00223F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страните партньори от Западните Балкани, Черноморския регион и </w:t>
      </w:r>
      <w:r w:rsidR="000765EC" w:rsidRPr="00223F99">
        <w:rPr>
          <w:rFonts w:ascii="Times New Roman" w:hAnsi="Times New Roman" w:cs="Times New Roman"/>
          <w:sz w:val="24"/>
          <w:szCs w:val="24"/>
        </w:rPr>
        <w:t>страни, които се характеризират с вътрешна нестабилност и са  източници на миграционни потоци.</w:t>
      </w:r>
    </w:p>
    <w:p w:rsidR="00932BDF" w:rsidRPr="00223F99" w:rsidRDefault="001F6DAE" w:rsidP="00F85A54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Про</w:t>
      </w:r>
      <w:r w:rsidR="000765EC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грамата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12F1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е в изпълнение на </w:t>
      </w:r>
      <w:r w:rsidR="000765EC" w:rsidRPr="00223F99">
        <w:rPr>
          <w:rFonts w:ascii="Times New Roman" w:hAnsi="Times New Roman" w:cs="Times New Roman"/>
          <w:sz w:val="24"/>
          <w:szCs w:val="24"/>
        </w:rPr>
        <w:t xml:space="preserve">Средносрочната програма за помощ за развитие и хуманитарна помощ за периода 2016-2019 г., приета с </w:t>
      </w:r>
      <w:r w:rsidR="00932BDF" w:rsidRPr="00223F99">
        <w:rPr>
          <w:rFonts w:ascii="Times New Roman" w:hAnsi="Times New Roman" w:cs="Times New Roman"/>
          <w:sz w:val="24"/>
          <w:szCs w:val="24"/>
        </w:rPr>
        <w:t>Решение на Министерския съвет (Протокол № 32, т. 2 от 3 август 2016 г.).</w:t>
      </w:r>
    </w:p>
    <w:p w:rsidR="00932BDF" w:rsidRPr="00223F99" w:rsidRDefault="00932BDF" w:rsidP="000B26F3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В рамките на програмата могат да бъдат финансирани </w:t>
      </w:r>
      <w:r w:rsidRPr="00223F99">
        <w:rPr>
          <w:rFonts w:ascii="Times New Roman" w:hAnsi="Times New Roman" w:cs="Times New Roman"/>
          <w:color w:val="000000"/>
          <w:sz w:val="24"/>
          <w:szCs w:val="24"/>
        </w:rPr>
        <w:t>проекти на първостепенните</w:t>
      </w:r>
      <w:r w:rsidR="003A57BC">
        <w:rPr>
          <w:rFonts w:ascii="Times New Roman" w:hAnsi="Times New Roman" w:cs="Times New Roman"/>
          <w:color w:val="000000"/>
          <w:sz w:val="24"/>
          <w:szCs w:val="24"/>
        </w:rPr>
        <w:t xml:space="preserve"> и второстепенните</w:t>
      </w:r>
      <w:r w:rsidRPr="00223F99">
        <w:rPr>
          <w:rFonts w:ascii="Times New Roman" w:hAnsi="Times New Roman" w:cs="Times New Roman"/>
          <w:color w:val="000000"/>
          <w:sz w:val="24"/>
          <w:szCs w:val="24"/>
        </w:rPr>
        <w:t xml:space="preserve"> разпоредители с бюджет, насочени към  подпомагане на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реформите и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процесите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на преход</w:t>
      </w:r>
      <w:r w:rsidRPr="00223F99">
        <w:rPr>
          <w:rFonts w:ascii="Times New Roman" w:hAnsi="Times New Roman" w:cs="Times New Roman"/>
          <w:sz w:val="24"/>
          <w:szCs w:val="24"/>
        </w:rPr>
        <w:t xml:space="preserve"> в Албания, Босна и Херцеговина, Косово, Македония, Сърбия,Черна Гора, Армения, Грузия, Молдова и Украйна чрез дейности, насочени към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 xml:space="preserve">възприемане на </w:t>
      </w:r>
      <w:proofErr w:type="spellStart"/>
      <w:r w:rsidRPr="00223F99">
        <w:rPr>
          <w:rStyle w:val="hps"/>
          <w:rFonts w:ascii="Times New Roman" w:hAnsi="Times New Roman" w:cs="Times New Roman"/>
          <w:sz w:val="24"/>
          <w:szCs w:val="24"/>
        </w:rPr>
        <w:t>общностното</w:t>
      </w:r>
      <w:proofErr w:type="spellEnd"/>
      <w:r w:rsidRPr="00223F99">
        <w:rPr>
          <w:rStyle w:val="hps"/>
          <w:rFonts w:ascii="Times New Roman" w:hAnsi="Times New Roman" w:cs="Times New Roman"/>
          <w:sz w:val="24"/>
          <w:szCs w:val="24"/>
        </w:rPr>
        <w:t xml:space="preserve"> достояние (</w:t>
      </w:r>
      <w:proofErr w:type="spellStart"/>
      <w:r w:rsidRPr="00223F99">
        <w:rPr>
          <w:rStyle w:val="hps"/>
          <w:rFonts w:ascii="Times New Roman" w:hAnsi="Times New Roman" w:cs="Times New Roman"/>
          <w:sz w:val="24"/>
          <w:szCs w:val="24"/>
        </w:rPr>
        <w:t>acquis</w:t>
      </w:r>
      <w:proofErr w:type="spellEnd"/>
      <w:r w:rsidRPr="00223F9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F99">
        <w:rPr>
          <w:rStyle w:val="hps"/>
          <w:rFonts w:ascii="Times New Roman" w:hAnsi="Times New Roman" w:cs="Times New Roman"/>
          <w:sz w:val="24"/>
          <w:szCs w:val="24"/>
        </w:rPr>
        <w:t>communautaire</w:t>
      </w:r>
      <w:proofErr w:type="spellEnd"/>
      <w:r w:rsidRPr="00223F99">
        <w:rPr>
          <w:rStyle w:val="hps"/>
          <w:rFonts w:ascii="Times New Roman" w:hAnsi="Times New Roman" w:cs="Times New Roman"/>
          <w:sz w:val="24"/>
          <w:szCs w:val="24"/>
        </w:rPr>
        <w:t>) на ЕС</w:t>
      </w:r>
      <w:r w:rsidRPr="00223F99">
        <w:rPr>
          <w:rFonts w:ascii="Times New Roman" w:hAnsi="Times New Roman" w:cs="Times New Roman"/>
          <w:sz w:val="24"/>
          <w:szCs w:val="24"/>
        </w:rPr>
        <w:t xml:space="preserve">,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като същевременно се подобрява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сътрудничеството</w:t>
      </w:r>
      <w:r w:rsidRPr="00223F99">
        <w:rPr>
          <w:rFonts w:ascii="Times New Roman" w:hAnsi="Times New Roman" w:cs="Times New Roman"/>
          <w:sz w:val="24"/>
          <w:szCs w:val="24"/>
        </w:rPr>
        <w:t xml:space="preserve">,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икономическата интеграция и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демократичното управление</w:t>
      </w:r>
      <w:r w:rsidRPr="00223F99">
        <w:rPr>
          <w:rFonts w:ascii="Times New Roman" w:hAnsi="Times New Roman" w:cs="Times New Roman"/>
          <w:sz w:val="24"/>
          <w:szCs w:val="24"/>
        </w:rPr>
        <w:t>.</w:t>
      </w:r>
    </w:p>
    <w:p w:rsidR="000B26F3" w:rsidRPr="003766C2" w:rsidRDefault="000B26F3" w:rsidP="000B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61B4" w:rsidRPr="00223F99" w:rsidRDefault="00932BDF" w:rsidP="000B2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Могат също така да  </w:t>
      </w:r>
      <w:r w:rsidR="007261B4" w:rsidRPr="00223F99">
        <w:rPr>
          <w:rFonts w:ascii="Times New Roman" w:hAnsi="Times New Roman" w:cs="Times New Roman"/>
          <w:sz w:val="24"/>
          <w:szCs w:val="24"/>
        </w:rPr>
        <w:t>бъдат финансирани също проекти за изграждане на капацитет в подкрепа на сигурността и развитието   в страни, които  се характеризират с вътрешна нестабилност и са  източници на миграционни потоци (Ирак и Афганистан).</w:t>
      </w:r>
    </w:p>
    <w:p w:rsidR="000B26F3" w:rsidRPr="003766C2" w:rsidRDefault="000B26F3" w:rsidP="000B26F3">
      <w:pPr>
        <w:pStyle w:val="Head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BDF" w:rsidRPr="00223F99" w:rsidRDefault="007261B4" w:rsidP="000B26F3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Проектите следва да бъдат насочени към следните приоритетни области:</w:t>
      </w:r>
    </w:p>
    <w:p w:rsidR="007261B4" w:rsidRPr="00223F99" w:rsidRDefault="007261B4" w:rsidP="00450AF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Подпомагане на демокрацията и подкрепа за доброто управление, защитата на правата на човека и насърчаването на гражданското общество;</w:t>
      </w:r>
    </w:p>
    <w:p w:rsidR="007261B4" w:rsidRPr="00223F99" w:rsidRDefault="007261B4" w:rsidP="00450AF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color w:val="000000"/>
          <w:sz w:val="24"/>
          <w:szCs w:val="24"/>
        </w:rPr>
        <w:t>Опазване на околната среда;</w:t>
      </w:r>
    </w:p>
    <w:p w:rsidR="007261B4" w:rsidRPr="00223F99" w:rsidRDefault="007261B4" w:rsidP="00450AF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Повишаване на качеството на образованието;</w:t>
      </w:r>
    </w:p>
    <w:p w:rsidR="007261B4" w:rsidRPr="00223F99" w:rsidRDefault="007261B4" w:rsidP="00450AF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color w:val="000000"/>
          <w:sz w:val="24"/>
          <w:szCs w:val="24"/>
        </w:rPr>
        <w:t>Устойчиво управление в областта на земеделието и храните;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B4" w:rsidRPr="00223F99" w:rsidRDefault="007261B4" w:rsidP="00450AF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Подкрепа на по-качествено здравеопазване;</w:t>
      </w:r>
    </w:p>
    <w:p w:rsidR="007261B4" w:rsidRPr="00223F99" w:rsidRDefault="007261B4" w:rsidP="00450AF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Подкрепа на инициативи за разширяване на взаимната търговия и инвестиционната дейност;</w:t>
      </w:r>
    </w:p>
    <w:p w:rsidR="007261B4" w:rsidRPr="00223F99" w:rsidRDefault="007261B4" w:rsidP="00450AF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color w:val="000000"/>
          <w:sz w:val="24"/>
          <w:szCs w:val="24"/>
        </w:rPr>
        <w:t>Защита на културното многообразие;</w:t>
      </w:r>
    </w:p>
    <w:p w:rsidR="007261B4" w:rsidRPr="00223F99" w:rsidRDefault="007261B4" w:rsidP="00450AF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Изграждане на капацитет в подкрепа на сигурността и развитието.</w:t>
      </w:r>
    </w:p>
    <w:p w:rsidR="007261B4" w:rsidRPr="00223F99" w:rsidRDefault="007261B4" w:rsidP="007261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Програмата е насочена към укрепване на институционалния и административен капацитет на страната-партньор и включва дейности като разработване </w:t>
      </w:r>
      <w:r w:rsidR="000B26F3">
        <w:rPr>
          <w:rFonts w:ascii="Times New Roman" w:hAnsi="Times New Roman" w:cs="Times New Roman"/>
          <w:sz w:val="24"/>
          <w:szCs w:val="24"/>
        </w:rPr>
        <w:t xml:space="preserve">на </w:t>
      </w:r>
      <w:r w:rsidRPr="00223F99">
        <w:rPr>
          <w:rFonts w:ascii="Times New Roman" w:hAnsi="Times New Roman" w:cs="Times New Roman"/>
          <w:sz w:val="24"/>
          <w:szCs w:val="24"/>
        </w:rPr>
        <w:t xml:space="preserve">проучвания и стратегии, предоставяне на консултации, провеждане на обучения, работни срещи, семинари и др. </w:t>
      </w:r>
    </w:p>
    <w:p w:rsidR="007261B4" w:rsidRPr="00223F99" w:rsidRDefault="007261B4" w:rsidP="00932BDF">
      <w:pPr>
        <w:pStyle w:val="Head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D3D" w:rsidRPr="00223F99" w:rsidRDefault="0021227B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Индикатори:</w:t>
      </w:r>
    </w:p>
    <w:p w:rsidR="00223F99" w:rsidRPr="00223F99" w:rsidRDefault="00223F99" w:rsidP="00765D3D">
      <w:pPr>
        <w:pStyle w:val="ListParagraph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A305F" w:rsidRPr="00700485" w:rsidRDefault="00EA4E4C" w:rsidP="00700485">
      <w:pPr>
        <w:ind w:firstLine="5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Проектните предложения трябва да включват </w:t>
      </w:r>
      <w:r w:rsidR="002E3868"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приложими</w:t>
      </w:r>
      <w:r w:rsidR="007261B4"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индикатори: </w:t>
      </w:r>
    </w:p>
    <w:tbl>
      <w:tblPr>
        <w:tblStyle w:val="TableGrid"/>
        <w:tblW w:w="9738" w:type="dxa"/>
        <w:tblLayout w:type="fixed"/>
        <w:tblLook w:val="04A0"/>
      </w:tblPr>
      <w:tblGrid>
        <w:gridCol w:w="1368"/>
        <w:gridCol w:w="8370"/>
      </w:tblGrid>
      <w:tr w:rsidR="00223F99" w:rsidRPr="00223F99" w:rsidTr="00223F99">
        <w:tc>
          <w:tcPr>
            <w:tcW w:w="1368" w:type="dxa"/>
            <w:shd w:val="clear" w:color="auto" w:fill="FFFFFF" w:themeFill="background1"/>
            <w:vAlign w:val="center"/>
          </w:tcPr>
          <w:p w:rsidR="00223F99" w:rsidRPr="00223F99" w:rsidRDefault="00223F99" w:rsidP="000B26F3">
            <w:pPr>
              <w:pStyle w:val="ListParagraph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lastRenderedPageBreak/>
              <w:t>№</w:t>
            </w:r>
            <w:r w:rsidR="000B26F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на</w:t>
            </w: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 xml:space="preserve"> индикаторА</w:t>
            </w: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:rsidR="00223F99" w:rsidRPr="00223F99" w:rsidRDefault="00223F99" w:rsidP="008E38D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НАИМЕНОВАНИЕ НА индикаторА</w:t>
            </w:r>
          </w:p>
        </w:tc>
      </w:tr>
      <w:tr w:rsidR="00223F99" w:rsidRPr="00223F99" w:rsidTr="00223F99">
        <w:tc>
          <w:tcPr>
            <w:tcW w:w="1368" w:type="dxa"/>
          </w:tcPr>
          <w:p w:rsidR="00223F99" w:rsidRPr="00223F99" w:rsidRDefault="00223F99" w:rsidP="00193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</w:tcPr>
          <w:p w:rsidR="00223F99" w:rsidRPr="00223F99" w:rsidRDefault="00223F99" w:rsidP="007261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sz w:val="24"/>
                <w:szCs w:val="24"/>
              </w:rPr>
              <w:t>Брой проведени обучения в България</w:t>
            </w:r>
          </w:p>
        </w:tc>
      </w:tr>
      <w:tr w:rsidR="00223F99" w:rsidRPr="00223F99" w:rsidTr="00223F99">
        <w:tc>
          <w:tcPr>
            <w:tcW w:w="1368" w:type="dxa"/>
          </w:tcPr>
          <w:p w:rsidR="00223F99" w:rsidRPr="00223F99" w:rsidRDefault="00223F99" w:rsidP="00193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70" w:type="dxa"/>
          </w:tcPr>
          <w:p w:rsidR="00223F99" w:rsidRPr="00223F99" w:rsidRDefault="00223F99" w:rsidP="00BC44D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Брой проведени обучения в страната-партньор</w:t>
            </w:r>
          </w:p>
        </w:tc>
      </w:tr>
      <w:tr w:rsidR="00223F99" w:rsidRPr="00223F99" w:rsidTr="00223F99">
        <w:tc>
          <w:tcPr>
            <w:tcW w:w="1368" w:type="dxa"/>
          </w:tcPr>
          <w:p w:rsidR="00223F99" w:rsidRPr="00223F99" w:rsidRDefault="00223F99" w:rsidP="00193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70" w:type="dxa"/>
          </w:tcPr>
          <w:p w:rsidR="00223F99" w:rsidRPr="00223F99" w:rsidRDefault="00700485" w:rsidP="0096235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Брой о</w:t>
            </w:r>
            <w:r w:rsidR="00223F99"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бучени служители от администрацията на страната-партньор</w:t>
            </w:r>
          </w:p>
        </w:tc>
      </w:tr>
      <w:tr w:rsidR="00223F99" w:rsidRPr="00223F99" w:rsidTr="00223F99">
        <w:tc>
          <w:tcPr>
            <w:tcW w:w="1368" w:type="dxa"/>
          </w:tcPr>
          <w:p w:rsidR="00223F99" w:rsidRPr="00223F99" w:rsidRDefault="00223F99" w:rsidP="009623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370" w:type="dxa"/>
          </w:tcPr>
          <w:p w:rsidR="00223F99" w:rsidRPr="00223F99" w:rsidRDefault="00223F99" w:rsidP="0096235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Подкрепени анализи, проучвания, изследвания, методики и стратегии за администрацията</w:t>
            </w:r>
          </w:p>
        </w:tc>
      </w:tr>
      <w:tr w:rsidR="00223F99" w:rsidRPr="00223F99" w:rsidTr="00223F99">
        <w:tc>
          <w:tcPr>
            <w:tcW w:w="1368" w:type="dxa"/>
          </w:tcPr>
          <w:p w:rsidR="00223F99" w:rsidRPr="00223F99" w:rsidRDefault="00223F99" w:rsidP="00193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70" w:type="dxa"/>
          </w:tcPr>
          <w:p w:rsidR="00223F99" w:rsidRPr="00223F99" w:rsidRDefault="00223F99" w:rsidP="0096235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Брой  проведени семинари, конференции, работни срещи</w:t>
            </w:r>
          </w:p>
        </w:tc>
      </w:tr>
    </w:tbl>
    <w:p w:rsidR="00C13315" w:rsidRPr="00223F99" w:rsidRDefault="00C13315" w:rsidP="00C13315">
      <w:pPr>
        <w:pStyle w:val="ListParagraph"/>
        <w:ind w:left="0" w:firstLine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3E76A7" w:rsidRPr="00223F99" w:rsidRDefault="003E76A7" w:rsidP="00BE70BF">
      <w:pPr>
        <w:pStyle w:val="ListParagraph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9375A" w:rsidRPr="00223F99" w:rsidRDefault="00A01B7A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Общ размер на </w:t>
      </w:r>
      <w:r w:rsidR="0096235C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СРЕДСТВАТА ПО ПРОГРАМАТА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: </w:t>
      </w:r>
    </w:p>
    <w:p w:rsidR="00D50F69" w:rsidRPr="00223F99" w:rsidRDefault="00D50F69" w:rsidP="00B0400F">
      <w:pPr>
        <w:pStyle w:val="ListParagraph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590"/>
      </w:tblGrid>
      <w:tr w:rsidR="00901963" w:rsidRPr="00223F99" w:rsidTr="00EE2C26">
        <w:trPr>
          <w:trHeight w:val="418"/>
        </w:trPr>
        <w:tc>
          <w:tcPr>
            <w:tcW w:w="5148" w:type="dxa"/>
            <w:shd w:val="clear" w:color="auto" w:fill="FFFFFF" w:themeFill="background1"/>
          </w:tcPr>
          <w:p w:rsidR="00901963" w:rsidRPr="00223F99" w:rsidRDefault="00901963" w:rsidP="0096235C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 xml:space="preserve">Общ размер на СРЕДСТВАТА </w:t>
            </w:r>
          </w:p>
        </w:tc>
        <w:tc>
          <w:tcPr>
            <w:tcW w:w="4590" w:type="dxa"/>
            <w:shd w:val="clear" w:color="auto" w:fill="FFFFFF" w:themeFill="background1"/>
          </w:tcPr>
          <w:p w:rsidR="00901963" w:rsidRPr="00223F99" w:rsidRDefault="00901963" w:rsidP="0096235C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 xml:space="preserve">СРЕДСТВА ОТ МВнР </w:t>
            </w:r>
          </w:p>
        </w:tc>
      </w:tr>
      <w:tr w:rsidR="00901963" w:rsidRPr="00223F99" w:rsidTr="00EE2C26">
        <w:trPr>
          <w:trHeight w:val="418"/>
        </w:trPr>
        <w:tc>
          <w:tcPr>
            <w:tcW w:w="5148" w:type="dxa"/>
          </w:tcPr>
          <w:p w:rsidR="00901963" w:rsidRPr="00223F99" w:rsidRDefault="00901963" w:rsidP="00EE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1 200 000 лв.</w:t>
            </w:r>
          </w:p>
        </w:tc>
        <w:tc>
          <w:tcPr>
            <w:tcW w:w="4590" w:type="dxa"/>
          </w:tcPr>
          <w:p w:rsidR="00901963" w:rsidRPr="00223F99" w:rsidRDefault="00901963" w:rsidP="00EE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1 200 000 лв.</w:t>
            </w:r>
          </w:p>
        </w:tc>
      </w:tr>
    </w:tbl>
    <w:p w:rsidR="00F8563E" w:rsidRPr="00223F99" w:rsidRDefault="00F8563E" w:rsidP="00F8563E">
      <w:pPr>
        <w:pStyle w:val="ListParagraph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44352" w:rsidRPr="00223F99" w:rsidRDefault="00E44352" w:rsidP="00F8563E">
      <w:pPr>
        <w:pStyle w:val="ListParagraph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01B7A" w:rsidRPr="00223F99" w:rsidRDefault="00C51C3A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Минимален и максимален размер на </w:t>
      </w:r>
      <w:r w:rsidR="0096235C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средствата 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конкретен проект:</w:t>
      </w:r>
    </w:p>
    <w:p w:rsidR="00E44352" w:rsidRPr="00223F99" w:rsidRDefault="00E44352" w:rsidP="0044158A">
      <w:pPr>
        <w:pStyle w:val="ListParagraph"/>
        <w:spacing w:before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0708" w:rsidRPr="00CF6C39" w:rsidRDefault="00320708" w:rsidP="0044158A">
      <w:pPr>
        <w:pStyle w:val="ListParagraph"/>
        <w:spacing w:before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Минималният размер </w:t>
      </w:r>
      <w:r w:rsidR="00B03C96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средствата </w:t>
      </w:r>
      <w:r w:rsidR="005B7BC5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B22EB8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отделните проекти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6C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 w:rsidR="004E472B" w:rsidRPr="00FE42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70</w:t>
      </w:r>
      <w:r w:rsidR="00EE6097" w:rsidRPr="00CF6C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000 лв.</w:t>
      </w:r>
    </w:p>
    <w:p w:rsidR="001B1A03" w:rsidRPr="00223F99" w:rsidRDefault="00B03C96" w:rsidP="009427D3">
      <w:pPr>
        <w:pStyle w:val="ListParagraph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Максималният размер на 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средствата </w:t>
      </w:r>
      <w:r w:rsidR="005B7BC5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B22EB8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отделните проекти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51C3A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500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000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лв.</w:t>
      </w:r>
    </w:p>
    <w:p w:rsidR="005B7BC5" w:rsidRPr="00223F99" w:rsidRDefault="005B7BC5" w:rsidP="00967763">
      <w:pPr>
        <w:ind w:left="64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EE6097" w:rsidRPr="00223F99" w:rsidRDefault="00A01B7A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Допустим</w:t>
      </w:r>
      <w:r w:rsidR="00305D86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кандидат</w:t>
      </w:r>
      <w:r w:rsidR="00305D86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: </w:t>
      </w:r>
    </w:p>
    <w:p w:rsidR="007C06CD" w:rsidRPr="00223F99" w:rsidRDefault="005B7BC5" w:rsidP="00BD6E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7C06C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Първостепенни разпоредители с бюджет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:rsidR="005B7BC5" w:rsidRPr="00223F99" w:rsidRDefault="007C06CD" w:rsidP="00450AF8">
      <w:pPr>
        <w:pStyle w:val="ListParagraph"/>
        <w:numPr>
          <w:ilvl w:val="0"/>
          <w:numId w:val="11"/>
        </w:num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Второстепенни разпоредители с бюджет.</w:t>
      </w:r>
    </w:p>
    <w:p w:rsidR="007C06CD" w:rsidRPr="00223F99" w:rsidRDefault="007C06CD" w:rsidP="007C0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В случай, че кандидатът не е първостепенен разпоредител с бюджет, той следва да приложи към формуляра за кандидатстване писмо за подкрепа (в свободен формат) от първостепенния разпоредител с бюджет.</w:t>
      </w:r>
    </w:p>
    <w:p w:rsidR="005B7BC5" w:rsidRPr="00223F99" w:rsidRDefault="005B7BC5" w:rsidP="007C06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</w:p>
    <w:p w:rsidR="00430D48" w:rsidRPr="00223F99" w:rsidRDefault="00430D48" w:rsidP="00BD6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Кандидатите следва да разполагат с достатъчен капацитет за изпълнението на проекта, както следва:</w:t>
      </w:r>
    </w:p>
    <w:p w:rsidR="00D50F69" w:rsidRPr="00223F99" w:rsidRDefault="0079343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="00BD6EFC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</w:t>
      </w: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Административен капацитет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111BC1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кипът за управление и изпълнение на проекта следва да бъде съобразен със спецификата и обема на заложените дейности</w:t>
      </w:r>
      <w:r w:rsidR="00D50F69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793433" w:rsidRPr="00223F99" w:rsidRDefault="0079343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3433" w:rsidRPr="00223F99" w:rsidRDefault="000B26F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="00BD6EFC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</w:t>
      </w:r>
      <w:r w:rsidR="00793433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Оперативен капацитет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111BC1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Кандидатът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 да има опит в изпълнение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дейности, сходни на проектните и/или в </w:t>
      </w:r>
      <w:r w:rsidR="00500BA4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управление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500BA4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проекти, финансирани от различни донори. </w:t>
      </w:r>
    </w:p>
    <w:p w:rsidR="00500BA4" w:rsidRPr="00223F99" w:rsidRDefault="00500BA4" w:rsidP="003E4D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01B7A" w:rsidRPr="00223F99" w:rsidRDefault="00A01B7A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Дейности, допустими за финансиране:</w:t>
      </w:r>
    </w:p>
    <w:p w:rsidR="007C06CD" w:rsidRPr="00223F99" w:rsidRDefault="00500BA4" w:rsidP="00F97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Допустимите дейности по 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тази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процедура следва пряко да допринасят за </w:t>
      </w:r>
      <w:r w:rsidR="007C06CD" w:rsidRPr="00223F99">
        <w:rPr>
          <w:rFonts w:ascii="Times New Roman" w:hAnsi="Times New Roman" w:cs="Times New Roman"/>
          <w:color w:val="000000"/>
          <w:sz w:val="24"/>
          <w:szCs w:val="24"/>
        </w:rPr>
        <w:t xml:space="preserve">укрепване на публичните институции в страните-партньори, отговорни за разработване и прилагане на </w:t>
      </w:r>
      <w:r w:rsidR="007C06CD" w:rsidRPr="00223F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националната политика в приоритетните области и следва да съдейства за засилване на тяхната прозрачност, отговорност и ефективност.</w:t>
      </w:r>
    </w:p>
    <w:p w:rsidR="00F97FF0" w:rsidRPr="00223F99" w:rsidRDefault="00F97FF0" w:rsidP="00500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B255F" w:rsidRPr="00223F99" w:rsidRDefault="004757AB" w:rsidP="00AB5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Дейности,</w:t>
      </w:r>
      <w:r w:rsidR="001B255F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допустими за финансиране:</w:t>
      </w:r>
    </w:p>
    <w:p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Разработване на нови/осъвременяване на съществуващи обучителни модули;</w:t>
      </w:r>
    </w:p>
    <w:p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Организиране и провеждане на обучения за служителите от администрацията на </w:t>
      </w:r>
      <w:r w:rsidR="001453C8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страната-партньор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Провеждане на 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обучения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конкретни теми в 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български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институции за обмен на добри практики и повишаване на квалификацията на служителите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администрацията на страната-партньор</w:t>
      </w:r>
      <w:r w:rsidR="00304F0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Организиране и провеждане на семинари, форуми, конференции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Раз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работване на изследвания и стратегии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445DA4" w:rsidRPr="00223F99" w:rsidRDefault="00445DA4" w:rsidP="00AB5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A73D1" w:rsidRPr="00223F99" w:rsidRDefault="003A73D1" w:rsidP="00A47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B80D9E" w:rsidRPr="00223F99" w:rsidRDefault="00B80D9E" w:rsidP="003A7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E1009" w:rsidRPr="00223F99" w:rsidRDefault="004B64D0" w:rsidP="00F85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Дейностите по проектите следва да са обединени около основните процеси, необходими за постигане </w:t>
      </w:r>
      <w:r w:rsidR="00B41DBF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целите на проекта. </w:t>
      </w:r>
      <w:r w:rsidR="002B50BF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Посочените допустими дейности могат да бъдат обединявани и комбинирани в зависимост от логиката на интервенциите по проекта. 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Дейности, свързани с организация</w:t>
      </w:r>
      <w:r w:rsidR="002A537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управление</w:t>
      </w:r>
      <w:r w:rsidR="002A537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то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проекта, не следва да бъдат описвани като отделна дейност във формуляра за кандидатстване.</w:t>
      </w:r>
    </w:p>
    <w:p w:rsidR="00734A78" w:rsidRPr="00223F99" w:rsidRDefault="00734A78" w:rsidP="005E29DB">
      <w:pPr>
        <w:spacing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9375A" w:rsidRPr="00223F99" w:rsidRDefault="00A01B7A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Категории разходи, допустими за финансиране: </w:t>
      </w:r>
    </w:p>
    <w:p w:rsidR="004C5B7D" w:rsidRPr="00223F99" w:rsidRDefault="004C5B7D" w:rsidP="00F85A54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За да бъдат допустими разходите по тази про</w:t>
      </w:r>
      <w:r w:rsidR="009978F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грама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те трябва да отговарят едновременно на следните изисквания: </w:t>
      </w:r>
    </w:p>
    <w:p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 са извършени законосъобразно, съгласно българското законодателство;</w:t>
      </w:r>
    </w:p>
    <w:p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отразени в счетоводната документация на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</w:p>
    <w:p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 са за реално доставени продукти</w:t>
      </w:r>
      <w:r w:rsidR="009978FE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извършени услуги;</w:t>
      </w:r>
    </w:p>
    <w:p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Да не са финансирани със средства </w:t>
      </w:r>
      <w:r w:rsidR="005A29E2" w:rsidRPr="00223F9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по друг проект, програма или каквато и да е друга финансова схема, произлизаща от националния бюджет, бюджета на ЕС или на друг донор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:rsidR="002672B9" w:rsidRPr="00223F99" w:rsidRDefault="00B56716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извършени от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кандидата</w:t>
      </w:r>
      <w:r w:rsidR="00E307D8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 платени в периода от началото на срока за изпълнение на проекта </w:t>
      </w: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 два месеца след изтичането му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ако са за дейности, физически завършени или изцяло осъществени в рамките на срока за изпълнение на проекта.</w:t>
      </w:r>
    </w:p>
    <w:p w:rsidR="004C5B7D" w:rsidRPr="00223F99" w:rsidRDefault="00F177C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</w:t>
      </w:r>
      <w:r w:rsidR="00E41C7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планирани 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извършени </w:t>
      </w:r>
      <w:r w:rsidR="00E41C7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по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пазарни цени. </w:t>
      </w:r>
    </w:p>
    <w:p w:rsidR="005A29E2" w:rsidRPr="00223F99" w:rsidRDefault="005A29E2" w:rsidP="009E47E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1F43C9" w:rsidRPr="00223F99" w:rsidRDefault="001F43C9" w:rsidP="009E47E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Допустими за финансиране по про</w:t>
      </w:r>
      <w:r w:rsidR="005A29E2"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грамата</w:t>
      </w:r>
      <w:r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са следните видове разходи:</w:t>
      </w:r>
    </w:p>
    <w:p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рганизиране и провеждане на обучения за служителите от администрацията на страната-партньор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:rsidR="00103D01" w:rsidRPr="00223F99" w:rsidRDefault="00103D01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47306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организиране и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B4C1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провеждане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обучения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участие в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провеждането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обучения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служителите на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кандидатите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организиране, провеждане и участие в 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семинари, форуми,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конференции, работни срещи и др. мероприятия;</w:t>
      </w:r>
    </w:p>
    <w:p w:rsidR="00A23BB3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материали във връзка с провеждането на обучения</w:t>
      </w:r>
      <w:r w:rsidR="00F66161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консултантски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преводачески 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 други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услуги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пряко свързани с обученията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</w:p>
    <w:p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извършване на анализи, проучвания, изследвания, 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стратегии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др.; </w:t>
      </w:r>
    </w:p>
    <w:p w:rsidR="00A82303" w:rsidRPr="00223F99" w:rsidRDefault="00BE154B" w:rsidP="00450AF8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</w:t>
      </w:r>
      <w:r w:rsidR="00F66161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информация и комуникация</w:t>
      </w:r>
      <w:r w:rsidR="008D4FC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– </w:t>
      </w:r>
      <w:r w:rsidR="004511D4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размер </w:t>
      </w:r>
      <w:r w:rsidR="008D4FC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до </w:t>
      </w:r>
      <w:r w:rsidR="004111EA" w:rsidRPr="00FE42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5</w:t>
      </w:r>
      <w:r w:rsidR="008D4FC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сто от общите допустими разходи на отделните проекти</w:t>
      </w:r>
      <w:r w:rsidR="006F3CE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:rsidR="006F3CEC" w:rsidRPr="00223F99" w:rsidRDefault="006F3CEC" w:rsidP="00450AF8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>Разходи за организация и управление – в размер до 10 на сто от общите допустими разходи на отделните проекти;</w:t>
      </w:r>
    </w:p>
    <w:p w:rsidR="007C459A" w:rsidRPr="00223F99" w:rsidRDefault="007C459A" w:rsidP="00777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C0361" w:rsidRPr="00223F99" w:rsidRDefault="00466CA2" w:rsidP="00777A7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 оглед определяне на реалистичността на предвидените разходи, кандидатът следва да </w:t>
      </w:r>
      <w:r w:rsidR="00A9369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представи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подробно разписан бюджет на проекта</w:t>
      </w:r>
      <w:r w:rsidR="00FE4552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E027FE" w:rsidRPr="00223F99" w:rsidRDefault="00E027FE" w:rsidP="004C6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81DAD" w:rsidRPr="00223F99" w:rsidRDefault="00481DAD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допустими целеви групи:</w:t>
      </w:r>
    </w:p>
    <w:p w:rsidR="0000166E" w:rsidRPr="00223F99" w:rsidRDefault="0000166E" w:rsidP="00F85A54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1DAD" w:rsidRPr="00223F99" w:rsidRDefault="00145397" w:rsidP="00F85A54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hAnsi="Times New Roman" w:cs="Times New Roman"/>
          <w:bCs/>
          <w:sz w:val="24"/>
          <w:szCs w:val="24"/>
        </w:rPr>
        <w:t xml:space="preserve">Служители в </w:t>
      </w:r>
      <w:r w:rsidR="00EE1D82">
        <w:rPr>
          <w:rFonts w:ascii="Times New Roman" w:hAnsi="Times New Roman" w:cs="Times New Roman"/>
          <w:bCs/>
          <w:sz w:val="24"/>
          <w:szCs w:val="24"/>
        </w:rPr>
        <w:t>държавната</w:t>
      </w:r>
      <w:r w:rsidR="00EE1D82" w:rsidRPr="00CF6C39">
        <w:rPr>
          <w:rFonts w:ascii="Times New Roman" w:hAnsi="Times New Roman" w:cs="Times New Roman"/>
          <w:bCs/>
          <w:sz w:val="24"/>
          <w:szCs w:val="24"/>
        </w:rPr>
        <w:t xml:space="preserve">, регионалната или общинската </w:t>
      </w:r>
      <w:r w:rsidRPr="00CF6C39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EE0B78" w:rsidRPr="00CF6C39">
        <w:rPr>
          <w:rFonts w:ascii="Times New Roman" w:hAnsi="Times New Roman" w:cs="Times New Roman"/>
          <w:bCs/>
          <w:sz w:val="24"/>
          <w:szCs w:val="24"/>
        </w:rPr>
        <w:t>я</w:t>
      </w:r>
      <w:r w:rsidRPr="00EE1D8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82303" w:rsidRPr="00223F99">
        <w:rPr>
          <w:rFonts w:ascii="Times New Roman" w:hAnsi="Times New Roman" w:cs="Times New Roman"/>
          <w:bCs/>
          <w:sz w:val="24"/>
          <w:szCs w:val="24"/>
        </w:rPr>
        <w:t>страните-партньори</w:t>
      </w:r>
      <w:r w:rsidR="007D68B4" w:rsidRPr="00223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DAD" w:rsidRPr="00223F99" w:rsidRDefault="00481DAD" w:rsidP="00481DA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271B23" w:rsidRPr="00223F99" w:rsidRDefault="00271B23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Минимален и максимален срок за изпълнение на проекта:</w:t>
      </w:r>
    </w:p>
    <w:p w:rsidR="00967763" w:rsidRPr="00223F99" w:rsidRDefault="001F7E81" w:rsidP="00212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Продължителността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>н</w:t>
      </w:r>
      <w:r w:rsidR="00565262" w:rsidRPr="00223F99">
        <w:rPr>
          <w:rFonts w:ascii="Times New Roman" w:hAnsi="Times New Roman" w:cs="Times New Roman"/>
          <w:sz w:val="24"/>
          <w:szCs w:val="24"/>
        </w:rPr>
        <w:t xml:space="preserve">а изпълнение на всеки проект следва да 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бъде до </w:t>
      </w:r>
      <w:r w:rsidR="000B26F3">
        <w:rPr>
          <w:rFonts w:ascii="Times New Roman" w:hAnsi="Times New Roman" w:cs="Times New Roman"/>
          <w:sz w:val="24"/>
          <w:szCs w:val="24"/>
        </w:rPr>
        <w:t>30</w:t>
      </w:r>
      <w:r w:rsidR="000B26F3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="0000166E" w:rsidRPr="00223F99">
        <w:rPr>
          <w:rFonts w:ascii="Times New Roman" w:hAnsi="Times New Roman" w:cs="Times New Roman"/>
          <w:sz w:val="24"/>
          <w:szCs w:val="24"/>
        </w:rPr>
        <w:t>месеца</w:t>
      </w:r>
      <w:r w:rsidRPr="00223F99">
        <w:rPr>
          <w:rFonts w:ascii="Times New Roman" w:hAnsi="Times New Roman" w:cs="Times New Roman"/>
          <w:sz w:val="24"/>
          <w:szCs w:val="24"/>
        </w:rPr>
        <w:t>.</w:t>
      </w:r>
    </w:p>
    <w:p w:rsidR="009A683B" w:rsidRPr="009A683B" w:rsidRDefault="009A683B" w:rsidP="00212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7763" w:rsidRPr="00223F99" w:rsidRDefault="00967763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Ред за оценяване на проектните предложения: </w:t>
      </w:r>
    </w:p>
    <w:p w:rsidR="00654DD0" w:rsidRPr="00223F99" w:rsidRDefault="00654DD0" w:rsidP="00B519F0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Оценяването включва критерии за административно съответствие,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 xml:space="preserve">допустимост и техническа и финансова оценка. </w:t>
      </w:r>
    </w:p>
    <w:p w:rsidR="009802C6" w:rsidRPr="00223F9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В случай на установени в процеса на оценяване </w:t>
      </w:r>
      <w:proofErr w:type="spellStart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нередовности</w:t>
      </w:r>
      <w:proofErr w:type="spellEnd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непълноти и/или несъответствия на проектното предложение, </w:t>
      </w:r>
      <w:r w:rsidR="0000166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уведомява кандидата относно установените </w:t>
      </w:r>
      <w:proofErr w:type="spellStart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нередовности</w:t>
      </w:r>
      <w:proofErr w:type="spellEnd"/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непълноти и/или несъответствия и определя разумен срок за тяхното отстраняване, който не може да бъде по-кратък от една седмица. </w:t>
      </w:r>
      <w:r w:rsidR="0000166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може да изиска от кандидата да бъдат представени допълнително документи и разяснения при необходимост. 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Срокът за оценяване е т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ри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месе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ца от подаване на проектните предложения.</w:t>
      </w:r>
    </w:p>
    <w:p w:rsidR="00B519F0" w:rsidRPr="00223F9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В процеса на оценяване на проектното предложение, 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има право:</w:t>
      </w:r>
    </w:p>
    <w:p w:rsidR="00B519F0" w:rsidRPr="00223F99" w:rsidRDefault="00B519F0" w:rsidP="00450AF8">
      <w:pPr>
        <w:numPr>
          <w:ilvl w:val="0"/>
          <w:numId w:val="9"/>
        </w:numPr>
        <w:tabs>
          <w:tab w:val="left" w:pos="1134"/>
        </w:tabs>
        <w:spacing w:after="1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 </w:t>
      </w:r>
      <w:r w:rsidR="000B26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отстраняване</w:t>
      </w:r>
      <w:r w:rsidR="00ED0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предвидени в проектното предложение от кандидата дейности, в случаите когато те са недопустими и/или са свързани с недопустими разходи;</w:t>
      </w:r>
    </w:p>
    <w:p w:rsidR="00B519F0" w:rsidRPr="00223F99" w:rsidRDefault="00B519F0" w:rsidP="00450AF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предложи/извърши намаляване на бюджета на проектното предложение, в случаите, когато разходите или част от тях са недопустими или прекомерни.</w:t>
      </w:r>
    </w:p>
    <w:p w:rsidR="00B519F0" w:rsidRPr="00223F9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Комуникацията с кандидата в процеса на оценяването на проектното предложение се осъществява чрез 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Дирекция „ООН и сътрудничество за развитие” в 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Кандидатът ще бъде известяван за всяко уведомление от страна на 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от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Дирекция „ООН и сътрудничество за развитие”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 по електронен път.</w:t>
      </w:r>
      <w:r w:rsidR="002F7DF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654DD0" w:rsidRPr="00223F99" w:rsidRDefault="00654DD0" w:rsidP="00F85A54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Кандидатите се уведомяват за резултатите от оценяването до </w:t>
      </w:r>
      <w:r w:rsidR="00732F41">
        <w:rPr>
          <w:rFonts w:ascii="Times New Roman" w:hAnsi="Times New Roman" w:cs="Times New Roman"/>
          <w:sz w:val="24"/>
          <w:szCs w:val="24"/>
        </w:rPr>
        <w:t>10</w:t>
      </w:r>
      <w:r w:rsidR="00732F41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 xml:space="preserve">работни дни от произнасянето на </w:t>
      </w:r>
      <w:r w:rsidR="009802C6" w:rsidRPr="00223F99">
        <w:rPr>
          <w:rFonts w:ascii="Times New Roman" w:hAnsi="Times New Roman" w:cs="Times New Roman"/>
          <w:sz w:val="24"/>
          <w:szCs w:val="24"/>
        </w:rPr>
        <w:t>министъра на външните работи</w:t>
      </w:r>
      <w:r w:rsidRPr="00223F99">
        <w:rPr>
          <w:rFonts w:ascii="Times New Roman" w:hAnsi="Times New Roman" w:cs="Times New Roman"/>
          <w:sz w:val="24"/>
          <w:szCs w:val="24"/>
        </w:rPr>
        <w:t xml:space="preserve"> по доклада на оценителния екип.</w:t>
      </w:r>
      <w:r w:rsidR="00732F41">
        <w:rPr>
          <w:rFonts w:ascii="Times New Roman" w:hAnsi="Times New Roman" w:cs="Times New Roman"/>
          <w:sz w:val="24"/>
          <w:szCs w:val="24"/>
        </w:rPr>
        <w:t xml:space="preserve">Това съобщение се публикува на </w:t>
      </w:r>
      <w:r w:rsidR="00732F4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електронната страница на МВнР.</w:t>
      </w:r>
    </w:p>
    <w:p w:rsidR="00967763" w:rsidRPr="00223F99" w:rsidRDefault="00967763" w:rsidP="00967763">
      <w:pPr>
        <w:ind w:left="56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795EE4" w:rsidRPr="00223F99" w:rsidRDefault="00967763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Критерии и методика за оценка на проектните предложения:</w:t>
      </w:r>
    </w:p>
    <w:tbl>
      <w:tblPr>
        <w:tblW w:w="5090" w:type="pct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/>
      </w:tblPr>
      <w:tblGrid>
        <w:gridCol w:w="10031"/>
      </w:tblGrid>
      <w:tr w:rsidR="00EB355A" w:rsidRPr="00223F99" w:rsidTr="003C3C00">
        <w:trPr>
          <w:trHeight w:val="519"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EB355A" w:rsidRPr="00223F99" w:rsidRDefault="00EB355A" w:rsidP="00922A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І. КРИТЕРИИ ЗА АДМИНИСТРАТИВНО СЪОТВЕТСТВИЕ</w:t>
            </w:r>
          </w:p>
        </w:tc>
      </w:tr>
      <w:tr w:rsidR="00E91EA8" w:rsidRPr="00223F99" w:rsidTr="003C3C00">
        <w:trPr>
          <w:trHeight w:val="410"/>
          <w:jc w:val="center"/>
        </w:trPr>
        <w:tc>
          <w:tcPr>
            <w:tcW w:w="5000" w:type="pct"/>
            <w:tcBorders>
              <w:top w:val="single" w:sz="4" w:space="0" w:color="0033CC"/>
            </w:tcBorders>
            <w:vAlign w:val="center"/>
          </w:tcPr>
          <w:p w:rsidR="00E91EA8" w:rsidRPr="00223F99" w:rsidRDefault="00E91EA8" w:rsidP="00450AF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Проектното предложение е получено до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……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г.,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 адрес ……….</w:t>
            </w:r>
          </w:p>
        </w:tc>
      </w:tr>
      <w:tr w:rsidR="00E91EA8" w:rsidRPr="00223F99" w:rsidTr="003C3C00">
        <w:trPr>
          <w:jc w:val="center"/>
        </w:trPr>
        <w:tc>
          <w:tcPr>
            <w:tcW w:w="5000" w:type="pct"/>
            <w:vAlign w:val="center"/>
          </w:tcPr>
          <w:p w:rsidR="00E91EA8" w:rsidRPr="00223F99" w:rsidRDefault="00E91EA8" w:rsidP="00450AF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Използван е формулярът за кандидатстване за конкретната про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грама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E91EA8" w:rsidRPr="00223F99" w:rsidTr="003C3C00">
        <w:trPr>
          <w:jc w:val="center"/>
        </w:trPr>
        <w:tc>
          <w:tcPr>
            <w:tcW w:w="5000" w:type="pct"/>
            <w:vAlign w:val="center"/>
          </w:tcPr>
          <w:p w:rsidR="00E91EA8" w:rsidRPr="00223F99" w:rsidRDefault="00E91EA8" w:rsidP="00450AF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Формулярът за кандидатстване е попълнен коректно (на български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език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съгласно изискванията на съответните полета) и съдържа цялата необходима информация за оценка на проектното предложение (попълнени са всички приложими полета от формуляра за кандидатстване)</w:t>
            </w:r>
          </w:p>
        </w:tc>
      </w:tr>
      <w:tr w:rsidR="00E91EA8" w:rsidRPr="00223F99" w:rsidTr="003C3C00">
        <w:trPr>
          <w:jc w:val="center"/>
        </w:trPr>
        <w:tc>
          <w:tcPr>
            <w:tcW w:w="5000" w:type="pct"/>
            <w:vAlign w:val="center"/>
          </w:tcPr>
          <w:p w:rsidR="00E91EA8" w:rsidRPr="00223F99" w:rsidRDefault="00E91EA8" w:rsidP="00450AF8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Заедно с формуляра за кандидатстване са подадени всички документи съгласно т.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F45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Насоките за кандидатстване:  </w:t>
            </w:r>
          </w:p>
          <w:p w:rsidR="00E91EA8" w:rsidRPr="00223F99" w:rsidRDefault="009802C6" w:rsidP="00450AF8">
            <w:pPr>
              <w:pStyle w:val="ListParagraph"/>
              <w:numPr>
                <w:ilvl w:val="1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Подробно разписан </w:t>
            </w:r>
            <w:r w:rsidR="00E91EA8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 на проекта;</w:t>
            </w:r>
          </w:p>
          <w:p w:rsidR="00E91EA8" w:rsidRPr="00CF6C39" w:rsidRDefault="00E91EA8" w:rsidP="00450AF8">
            <w:pPr>
              <w:pStyle w:val="ListParagraph"/>
              <w:numPr>
                <w:ilvl w:val="1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Писмо за подкрепа от съответния първостепенен разпоредител – в свободен формат. </w:t>
            </w:r>
            <w:r w:rsidRPr="00CF6C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(подава се само от кандидати, които не са първостепенни разпоредители с бюджет)</w:t>
            </w:r>
            <w:r w:rsidR="00762BC8" w:rsidRPr="00CF6C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E91EA8" w:rsidRPr="00223F99" w:rsidRDefault="00E91EA8" w:rsidP="00922A1C">
            <w:pPr>
              <w:tabs>
                <w:tab w:val="left" w:pos="-284"/>
              </w:tabs>
              <w:spacing w:before="60" w:after="6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795EE4" w:rsidRPr="00223F99" w:rsidRDefault="00795EE4" w:rsidP="00795EE4">
      <w:pPr>
        <w:spacing w:before="120"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2060"/>
          <w:sz w:val="24"/>
          <w:szCs w:val="24"/>
        </w:rPr>
      </w:pPr>
    </w:p>
    <w:tbl>
      <w:tblPr>
        <w:tblW w:w="10072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/>
      </w:tblPr>
      <w:tblGrid>
        <w:gridCol w:w="10072"/>
      </w:tblGrid>
      <w:tr w:rsidR="00EB355A" w:rsidRPr="00223F99" w:rsidTr="00EB355A">
        <w:trPr>
          <w:trHeight w:val="371"/>
          <w:jc w:val="center"/>
        </w:trPr>
        <w:tc>
          <w:tcPr>
            <w:tcW w:w="1007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EB355A" w:rsidRPr="00223F99" w:rsidRDefault="00EB355A" w:rsidP="00E307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ІI. КРИТЕРИИ ЗА ДОПУСТИМОСТ НА </w:t>
            </w:r>
            <w:r w:rsidR="00E307D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КАНДИДАТ</w:t>
            </w:r>
          </w:p>
        </w:tc>
      </w:tr>
      <w:tr w:rsidR="00EB355A" w:rsidRPr="00223F99" w:rsidTr="00EB355A">
        <w:trPr>
          <w:jc w:val="center"/>
        </w:trPr>
        <w:tc>
          <w:tcPr>
            <w:tcW w:w="1007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EB355A" w:rsidRPr="00223F99" w:rsidRDefault="00EB355A" w:rsidP="00450AF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Кандидатът </w:t>
            </w:r>
            <w:r w:rsidR="003B0944" w:rsidRPr="003B0944">
              <w:rPr>
                <w:rFonts w:ascii="Times New Roman" w:hAnsi="Times New Roman" w:cs="Times New Roman"/>
                <w:bCs/>
                <w:sz w:val="24"/>
                <w:szCs w:val="24"/>
              </w:rPr>
              <w:t>отговаря на изискванията на т. 5 от</w:t>
            </w:r>
            <w:r w:rsidRPr="00223F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Насоките за кандидатстване</w:t>
            </w:r>
          </w:p>
        </w:tc>
      </w:tr>
      <w:tr w:rsidR="00EB355A" w:rsidRPr="00223F99" w:rsidTr="00EB355A">
        <w:trPr>
          <w:jc w:val="center"/>
        </w:trPr>
        <w:tc>
          <w:tcPr>
            <w:tcW w:w="10072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auto"/>
            <w:vAlign w:val="center"/>
          </w:tcPr>
          <w:p w:rsidR="00EB355A" w:rsidRPr="00223F99" w:rsidRDefault="00E307D8" w:rsidP="00450AF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Кандидатът</w:t>
            </w:r>
            <w:r w:rsidRPr="00223F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EB355A" w:rsidRPr="00223F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разполага с достатъчен </w:t>
            </w:r>
            <w:r w:rsidR="00922A1C" w:rsidRPr="00223F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административен </w:t>
            </w:r>
            <w:r w:rsidR="00EB355A" w:rsidRPr="00223F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капацитет за изпълнение на проекта съгласно Насоките за кандидатстване</w:t>
            </w:r>
          </w:p>
        </w:tc>
      </w:tr>
    </w:tbl>
    <w:p w:rsidR="00922A1C" w:rsidRPr="00223F99" w:rsidRDefault="00922A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/>
      </w:tblPr>
      <w:tblGrid>
        <w:gridCol w:w="10057"/>
        <w:gridCol w:w="15"/>
      </w:tblGrid>
      <w:tr w:rsidR="00EB355A" w:rsidRPr="00223F99" w:rsidTr="00EB355A">
        <w:trPr>
          <w:jc w:val="center"/>
        </w:trPr>
        <w:tc>
          <w:tcPr>
            <w:tcW w:w="10072" w:type="dxa"/>
            <w:gridSpan w:val="2"/>
            <w:tcBorders>
              <w:top w:val="double" w:sz="6" w:space="0" w:color="0033CC"/>
              <w:bottom w:val="double" w:sz="6" w:space="0" w:color="0033CC"/>
            </w:tcBorders>
            <w:shd w:val="clear" w:color="auto" w:fill="D0CECE"/>
            <w:vAlign w:val="center"/>
          </w:tcPr>
          <w:p w:rsidR="00EB355A" w:rsidRPr="00223F99" w:rsidRDefault="00EB355A" w:rsidP="00795E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III. КРИТЕРИИ ЗА ДОПУСТИМОСТ НА ПРОЕКТНО ПРЕДЛОЖЕНИЕ</w:t>
            </w:r>
          </w:p>
        </w:tc>
      </w:tr>
      <w:tr w:rsidR="00EB355A" w:rsidRPr="00223F99" w:rsidTr="00EB355A">
        <w:trPr>
          <w:gridAfter w:val="1"/>
          <w:wAfter w:w="15" w:type="dxa"/>
          <w:jc w:val="center"/>
        </w:trPr>
        <w:tc>
          <w:tcPr>
            <w:tcW w:w="10057" w:type="dxa"/>
            <w:tcBorders>
              <w:top w:val="double" w:sz="6" w:space="0" w:color="0033CC"/>
            </w:tcBorders>
            <w:vAlign w:val="center"/>
          </w:tcPr>
          <w:p w:rsidR="00EB355A" w:rsidRPr="00223F99" w:rsidRDefault="00EB355A" w:rsidP="00450AF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Проектното предложение отговаря на изискването за минимален и максимален размер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 финансиране според Насоките за кандидатстване</w:t>
            </w:r>
          </w:p>
        </w:tc>
      </w:tr>
      <w:tr w:rsidR="00EB355A" w:rsidRPr="00223F99" w:rsidTr="00EB355A">
        <w:trPr>
          <w:gridAfter w:val="1"/>
          <w:wAfter w:w="15" w:type="dxa"/>
          <w:jc w:val="center"/>
        </w:trPr>
        <w:tc>
          <w:tcPr>
            <w:tcW w:w="10057" w:type="dxa"/>
            <w:tcBorders>
              <w:top w:val="double" w:sz="6" w:space="0" w:color="0033CC"/>
            </w:tcBorders>
            <w:vAlign w:val="center"/>
          </w:tcPr>
          <w:p w:rsidR="00EB355A" w:rsidRPr="00223F99" w:rsidRDefault="00EB355A" w:rsidP="00450AF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Проектното предложение </w:t>
            </w:r>
            <w:r w:rsidR="00922A1C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="00922A1C" w:rsidRPr="00223F99">
              <w:rPr>
                <w:rFonts w:ascii="Times New Roman" w:hAnsi="Times New Roman" w:cs="Times New Roman"/>
                <w:sz w:val="24"/>
                <w:szCs w:val="24"/>
              </w:rPr>
              <w:t xml:space="preserve"> фокусирано върху заложените приоритетни области в средносрочна или дългосрочна стратегията/програма за развитие на страната партньор</w:t>
            </w:r>
          </w:p>
        </w:tc>
      </w:tr>
      <w:tr w:rsidR="00EB355A" w:rsidRPr="00223F99" w:rsidTr="00EB355A">
        <w:trPr>
          <w:gridAfter w:val="1"/>
          <w:wAfter w:w="15" w:type="dxa"/>
          <w:jc w:val="center"/>
        </w:trPr>
        <w:tc>
          <w:tcPr>
            <w:tcW w:w="10057" w:type="dxa"/>
            <w:tcBorders>
              <w:top w:val="double" w:sz="6" w:space="0" w:color="0033CC"/>
            </w:tcBorders>
            <w:vAlign w:val="center"/>
          </w:tcPr>
          <w:p w:rsidR="00EB355A" w:rsidRPr="00223F99" w:rsidRDefault="00EB355A" w:rsidP="00450AF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Общата цел на проект</w:t>
            </w:r>
            <w:r w:rsidR="002A3078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ното предложение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съответства на целта на про</w:t>
            </w:r>
            <w:r w:rsidR="00922A1C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грамата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EB355A" w:rsidRPr="00223F99" w:rsidTr="00EB355A">
        <w:trPr>
          <w:gridAfter w:val="1"/>
          <w:wAfter w:w="15" w:type="dxa"/>
          <w:jc w:val="center"/>
        </w:trPr>
        <w:tc>
          <w:tcPr>
            <w:tcW w:w="10057" w:type="dxa"/>
            <w:tcBorders>
              <w:top w:val="double" w:sz="6" w:space="0" w:color="0033CC"/>
            </w:tcBorders>
            <w:vAlign w:val="center"/>
          </w:tcPr>
          <w:p w:rsidR="00EB355A" w:rsidRPr="00223F99" w:rsidRDefault="00EB355A" w:rsidP="00450AF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Специфичната/</w:t>
            </w:r>
            <w:proofErr w:type="spellStart"/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ите</w:t>
            </w:r>
            <w:proofErr w:type="spellEnd"/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цел/и на проект</w:t>
            </w:r>
            <w:r w:rsidR="002A3078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ното предложение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са ясно дефинирани</w:t>
            </w:r>
            <w:r w:rsidR="002A3078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са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във връзка с постигане на общата цел</w:t>
            </w:r>
          </w:p>
        </w:tc>
      </w:tr>
      <w:tr w:rsidR="00EB355A" w:rsidRPr="00223F99" w:rsidTr="00EB355A">
        <w:trPr>
          <w:gridAfter w:val="1"/>
          <w:wAfter w:w="15" w:type="dxa"/>
          <w:trHeight w:val="733"/>
          <w:jc w:val="center"/>
        </w:trPr>
        <w:tc>
          <w:tcPr>
            <w:tcW w:w="10057" w:type="dxa"/>
            <w:tcBorders>
              <w:top w:val="double" w:sz="6" w:space="0" w:color="0033CC"/>
            </w:tcBorders>
            <w:vAlign w:val="center"/>
          </w:tcPr>
          <w:p w:rsidR="00EB355A" w:rsidRPr="00223F99" w:rsidRDefault="00EB355A" w:rsidP="00F45BE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Проектното предложение съответства на изискванията за максимална продължителност на изпълнението, съгласно т. 1</w:t>
            </w:r>
            <w:r w:rsidR="00922A1C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Насоките за кандидатстване </w:t>
            </w:r>
            <w:r w:rsidR="00922A1C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45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</w:t>
            </w:r>
            <w:r w:rsidR="00922A1C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месеца</w:t>
            </w:r>
          </w:p>
        </w:tc>
      </w:tr>
      <w:tr w:rsidR="00EB355A" w:rsidRPr="00223F99" w:rsidTr="00EB355A">
        <w:trPr>
          <w:gridAfter w:val="1"/>
          <w:wAfter w:w="15" w:type="dxa"/>
          <w:jc w:val="center"/>
        </w:trPr>
        <w:tc>
          <w:tcPr>
            <w:tcW w:w="10057" w:type="dxa"/>
            <w:tcBorders>
              <w:top w:val="double" w:sz="6" w:space="0" w:color="0033CC"/>
              <w:bottom w:val="double" w:sz="6" w:space="0" w:color="0033CC"/>
            </w:tcBorders>
            <w:vAlign w:val="center"/>
          </w:tcPr>
          <w:p w:rsidR="00EB355A" w:rsidRPr="00223F99" w:rsidRDefault="00EB355A" w:rsidP="00450AF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Проектните дейности са допустими, съгласно изискванията на Насоките за кандидатстване </w:t>
            </w:r>
          </w:p>
        </w:tc>
      </w:tr>
      <w:tr w:rsidR="00EB355A" w:rsidRPr="00223F99" w:rsidTr="00EB355A">
        <w:trPr>
          <w:gridAfter w:val="1"/>
          <w:wAfter w:w="15" w:type="dxa"/>
          <w:jc w:val="center"/>
        </w:trPr>
        <w:tc>
          <w:tcPr>
            <w:tcW w:w="100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EB355A" w:rsidRPr="00223F99" w:rsidRDefault="00EB355A" w:rsidP="00450AF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Планирани са резултати по дейностите и индикатори, които съответстват на изискваният</w:t>
            </w:r>
            <w:r w:rsidR="00CA60D8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 на Насоките за кандидатстване.</w:t>
            </w:r>
          </w:p>
        </w:tc>
      </w:tr>
      <w:tr w:rsidR="00EB355A" w:rsidRPr="00223F99" w:rsidTr="00EB355A">
        <w:trPr>
          <w:gridAfter w:val="1"/>
          <w:wAfter w:w="15" w:type="dxa"/>
          <w:jc w:val="center"/>
        </w:trPr>
        <w:tc>
          <w:tcPr>
            <w:tcW w:w="100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EB355A" w:rsidRPr="00223F99" w:rsidRDefault="00EB355A" w:rsidP="00450AF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Разходите за изпълнение на проект</w:t>
            </w:r>
            <w:r w:rsidR="008D4254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ното предложение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са допустими, съгласно изискванията на Насоките за кандидатстване.</w:t>
            </w:r>
          </w:p>
        </w:tc>
      </w:tr>
    </w:tbl>
    <w:p w:rsidR="00795EE4" w:rsidRPr="00223F99" w:rsidRDefault="00795EE4" w:rsidP="00795EE4">
      <w:pPr>
        <w:spacing w:before="120"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2060"/>
          <w:sz w:val="24"/>
          <w:szCs w:val="24"/>
        </w:rPr>
      </w:pPr>
    </w:p>
    <w:p w:rsidR="00DC2FD8" w:rsidRPr="00223F99" w:rsidRDefault="00DC2FD8" w:rsidP="00795EE4">
      <w:pPr>
        <w:spacing w:before="120"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2060"/>
          <w:sz w:val="24"/>
          <w:szCs w:val="24"/>
        </w:rPr>
      </w:pPr>
      <w:bookmarkStart w:id="0" w:name="_GoBack"/>
      <w:bookmarkEnd w:id="0"/>
    </w:p>
    <w:tbl>
      <w:tblPr>
        <w:tblW w:w="5032" w:type="pct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1E0"/>
      </w:tblPr>
      <w:tblGrid>
        <w:gridCol w:w="9917"/>
      </w:tblGrid>
      <w:tr w:rsidR="00C90A3A" w:rsidRPr="00223F99" w:rsidTr="004111EA">
        <w:trPr>
          <w:cantSplit/>
          <w:tblHeader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C90A3A" w:rsidRPr="00223F99" w:rsidRDefault="00C90A3A" w:rsidP="00795E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IV. КРИТЕРИИ ЗА ТЕХНИЧЕСКА И ФИНАНСОВА ОЦЕНКА</w:t>
            </w:r>
          </w:p>
        </w:tc>
      </w:tr>
      <w:tr w:rsidR="00843FFB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:rsidR="00843FFB" w:rsidRPr="00223F99" w:rsidRDefault="00843FFB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ЦЕЛ на проекта</w:t>
            </w:r>
          </w:p>
        </w:tc>
      </w:tr>
      <w:tr w:rsidR="00C90A3A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Предложението 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ще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допринесе за постигне цел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на 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програмата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 посочен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в 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т.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от 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Насоките за кандидатстване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C90A3A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C90A3A" w:rsidRPr="00223F99" w:rsidRDefault="00C90A3A" w:rsidP="00CF6C39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Проектното предложение е насочено към част от целевата група по процедурата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(Служители в 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държавната</w:t>
            </w:r>
            <w:r w:rsidR="00CF6C39" w:rsidRPr="00FE42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F6C39" w:rsidRPr="00CF6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регионалната или общинската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администраци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</w:t>
            </w:r>
            <w:r w:rsidR="00A104D2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страната-партньор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 като допринася за удовлетворяване на нуждите й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843FFB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:rsidR="00843FFB" w:rsidRPr="00223F99" w:rsidRDefault="00843FFB" w:rsidP="00795E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ЕФЕКТИВНОСТ НА ДЕЙНОСТИТЕ НА ПРОЕКТА</w:t>
            </w:r>
          </w:p>
        </w:tc>
      </w:tr>
      <w:tr w:rsidR="00C90A3A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демонстрира ясна връзка между цели, дейности и резултати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C90A3A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съдържа ясно дефинирани резултати от изпълнението на дейностите, които ще доведат до постигане на целевите стойности на заложените</w:t>
            </w:r>
            <w:r w:rsidR="005E3C76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индикатори.</w:t>
            </w:r>
          </w:p>
        </w:tc>
      </w:tr>
      <w:tr w:rsidR="00C90A3A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Планът за изпълнение е реалистичен и осъществим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843FFB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:rsidR="00843FFB" w:rsidRPr="00223F99" w:rsidRDefault="00843FFB" w:rsidP="00795E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БЮДЖЕТ И ЕФИКАСНОСТ НА РАЗХОДИТЕ ПО ПРОЕКТА</w:t>
            </w:r>
          </w:p>
        </w:tc>
      </w:tr>
      <w:tr w:rsidR="00C90A3A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съдържа ясен бюджет, който отговаря на предвидените дейности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FD6252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Съотношението между очакваните разходи и планираните резултати е оптимално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4111EA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:rsidR="004111EA" w:rsidRPr="004111EA" w:rsidRDefault="004111EA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Видимост и популяризиране на целите и резултатите от проекта</w:t>
            </w:r>
          </w:p>
        </w:tc>
      </w:tr>
      <w:tr w:rsidR="004111EA" w:rsidRPr="00223F99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:rsidR="00B2153B" w:rsidRPr="00FE4248" w:rsidRDefault="00B2153B" w:rsidP="00B2153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ru-RU"/>
              </w:rPr>
            </w:pPr>
            <w:r w:rsidRPr="00B2153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Проектът </w:t>
            </w:r>
            <w:r w:rsidR="004111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ще осигури видимост на резултатите от извършените дейности.</w:t>
            </w:r>
          </w:p>
        </w:tc>
      </w:tr>
      <w:tr w:rsidR="004111EA" w:rsidRPr="00223F99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:rsidR="004111EA" w:rsidRPr="004111EA" w:rsidRDefault="004111EA" w:rsidP="004111E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Проектът ще осигури видимост на помощта и на финансиращата институция.</w:t>
            </w:r>
          </w:p>
        </w:tc>
      </w:tr>
      <w:tr w:rsidR="004111EA" w:rsidRPr="00223F99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:rsidR="004111EA" w:rsidRDefault="004111EA" w:rsidP="004111E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съдържа комуникационен план, който се изпълнява в рамките на 5 на сто от общия бюджет за изпълнение на дейности.</w:t>
            </w:r>
          </w:p>
        </w:tc>
      </w:tr>
      <w:tr w:rsidR="00FD6252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:rsidR="00FD6252" w:rsidRPr="00223F99" w:rsidRDefault="00FD6252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УСТОЙЧИВОСТ И ВЪЗДЕЙСТВИЕ НА ПРОЕКТА </w:t>
            </w:r>
          </w:p>
        </w:tc>
      </w:tr>
      <w:tr w:rsidR="00FD6252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Проектът ще осигури </w:t>
            </w:r>
            <w:r w:rsidR="003B1179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трайно 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въздействие върху целевите групи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FD6252" w:rsidRPr="00223F99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Планираните резултати са устойчиви:</w:t>
            </w:r>
          </w:p>
          <w:p w:rsidR="00FD6252" w:rsidRPr="00223F99" w:rsidRDefault="00FD6252" w:rsidP="00450AF8">
            <w:pPr>
              <w:numPr>
                <w:ilvl w:val="0"/>
                <w:numId w:val="4"/>
              </w:numPr>
              <w:spacing w:after="12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Финансово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Необходимо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ли е финансиране след края на проекта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?Как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ще бъде осигурено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?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);</w:t>
            </w:r>
          </w:p>
          <w:p w:rsidR="00FD6252" w:rsidRPr="00223F99" w:rsidRDefault="00FD6252" w:rsidP="00450AF8">
            <w:pPr>
              <w:numPr>
                <w:ilvl w:val="0"/>
                <w:numId w:val="4"/>
              </w:numPr>
              <w:spacing w:after="12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Институционално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Структурите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/администрациите ще позволят ли дейностите/резултатите да продължат да съществуват след края на проекта ? Ще има ли "собственост" върху резултатите от проекта?);</w:t>
            </w:r>
          </w:p>
        </w:tc>
      </w:tr>
    </w:tbl>
    <w:p w:rsidR="003F1D15" w:rsidRPr="00223F99" w:rsidRDefault="003F1D15" w:rsidP="003F1D15">
      <w:pPr>
        <w:pStyle w:val="ListParagraph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Изпълнението на всеки критерий се отбелязва с „ДА“, „НЕ“ или „НП“ (не е приложимо). </w:t>
      </w:r>
    </w:p>
    <w:p w:rsidR="003F1D15" w:rsidRPr="00223F99" w:rsidRDefault="003F1D15" w:rsidP="003F1D15">
      <w:pPr>
        <w:pStyle w:val="ListParagraph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В случай, че оценител посочи отговор „НЕ“ или „НП“, представя писмено мотивите за неизпълнение/неприложимост на критерия. </w:t>
      </w:r>
    </w:p>
    <w:p w:rsidR="003F1D15" w:rsidRPr="00223F99" w:rsidRDefault="003F1D15" w:rsidP="003F1D15">
      <w:pPr>
        <w:pStyle w:val="ListParagraph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Наличието на отговор „НЕ“ за който и да било приложим критерий, е основание за отказ за предоставяне на безвъзмездна финансова помощ за финансиране на проектното предложение.</w:t>
      </w:r>
    </w:p>
    <w:p w:rsidR="004A56A4" w:rsidRPr="00223F99" w:rsidRDefault="004A56A4" w:rsidP="004A56A4">
      <w:pPr>
        <w:pStyle w:val="ListParagraph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967763" w:rsidRPr="00223F99" w:rsidRDefault="00967763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Начин на подаване на проектните предложения: </w:t>
      </w:r>
    </w:p>
    <w:p w:rsidR="00EA4E44" w:rsidRPr="00223F99" w:rsidRDefault="00CB4D41" w:rsidP="00CB4D41">
      <w:pPr>
        <w:pStyle w:val="ListParagraph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lastRenderedPageBreak/>
        <w:t>Подаването на проектни предложения по тази процедура се извършва чрез попълване и подаване на формуляр за кандидатстване</w:t>
      </w:r>
      <w:r w:rsidR="00A104D2" w:rsidRPr="00223F99">
        <w:rPr>
          <w:rFonts w:ascii="Times New Roman" w:hAnsi="Times New Roman" w:cs="Times New Roman"/>
          <w:sz w:val="24"/>
          <w:szCs w:val="24"/>
        </w:rPr>
        <w:t xml:space="preserve">, който се изпраща на адрес </w:t>
      </w:r>
      <w:hyperlink r:id="rId8" w:history="1">
        <w:r w:rsidR="002A6595">
          <w:rPr>
            <w:rStyle w:val="Hyperlink"/>
          </w:rPr>
          <w:t>un@mfa.bg</w:t>
        </w:r>
      </w:hyperlink>
      <w:r w:rsidR="002A6595" w:rsidRPr="00EE2C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7763" w:rsidRPr="00223F99" w:rsidRDefault="00967763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Списък на документите, които се подават на етап кандидатстване:</w:t>
      </w:r>
    </w:p>
    <w:p w:rsidR="00223F99" w:rsidRPr="00223F99" w:rsidRDefault="00A104D2" w:rsidP="00450AF8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Подробно разписан </w:t>
      </w:r>
      <w:r w:rsidR="00696C3C" w:rsidRPr="00223F99">
        <w:rPr>
          <w:rFonts w:ascii="Times New Roman" w:hAnsi="Times New Roman" w:cs="Times New Roman"/>
          <w:sz w:val="24"/>
          <w:szCs w:val="24"/>
        </w:rPr>
        <w:t>бюджет на проекта</w:t>
      </w:r>
      <w:r w:rsidR="00223F99" w:rsidRPr="00223F99">
        <w:rPr>
          <w:rFonts w:ascii="Times New Roman" w:hAnsi="Times New Roman" w:cs="Times New Roman"/>
          <w:sz w:val="24"/>
          <w:szCs w:val="24"/>
        </w:rPr>
        <w:t>;</w:t>
      </w:r>
    </w:p>
    <w:p w:rsidR="008F1D14" w:rsidRPr="00223F99" w:rsidRDefault="008F1D14" w:rsidP="00450AF8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Писмо за подкрепа от съответния първостепенен разпоредител – в свободен формат</w:t>
      </w:r>
      <w:r w:rsidR="00206E61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(подава се само от кандидати, които не са първостепенни разпоредители с бюджет)</w:t>
      </w:r>
      <w:r w:rsidR="00EA4E44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:rsidR="00696C3C" w:rsidRPr="00223F99" w:rsidRDefault="00696C3C" w:rsidP="00696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</w:pPr>
    </w:p>
    <w:p w:rsidR="00C12F16" w:rsidRPr="00223F99" w:rsidRDefault="00C12F16" w:rsidP="00696C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B802A2" w:rsidRPr="00223F99" w:rsidRDefault="00B802A2" w:rsidP="00696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EE2C26" w:rsidRPr="00EE2C26" w:rsidRDefault="00EE2C26" w:rsidP="00EE2C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ИНФОРМАЦИЯ:</w:t>
      </w:r>
    </w:p>
    <w:p w:rsidR="00EE2C26" w:rsidRPr="00EE2C26" w:rsidRDefault="00EE2C26" w:rsidP="00EE2C26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E2C26">
        <w:rPr>
          <w:rFonts w:ascii="Times New Roman" w:hAnsi="Times New Roman" w:cs="Times New Roman"/>
          <w:sz w:val="24"/>
          <w:szCs w:val="24"/>
        </w:rPr>
        <w:t>Кандидатите могат да отправят писмени уточняващи въпроси за разяснения на адрес: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>
          <w:rPr>
            <w:rStyle w:val="Hyperlink"/>
          </w:rPr>
          <w:t>un@mfa.bg</w:t>
        </w:r>
      </w:hyperlink>
      <w:r w:rsidRPr="00EE2C2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E2C26">
        <w:rPr>
          <w:rFonts w:ascii="Times New Roman" w:hAnsi="Times New Roman" w:cs="Times New Roman"/>
          <w:sz w:val="24"/>
          <w:szCs w:val="24"/>
        </w:rPr>
        <w:t xml:space="preserve"> </w:t>
      </w:r>
      <w:r w:rsidRPr="00EE2C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Дирекция „ООН и сътрудничество за развитие” в МВнР представя писмен отговор в течение на 15 работни дни.</w:t>
      </w:r>
    </w:p>
    <w:p w:rsidR="00EE2C26" w:rsidRPr="00EE2C26" w:rsidRDefault="00EE2C26" w:rsidP="00EE2C26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E2C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Въпросите на кандидатите и отговорите на МВнР се публикуват на електронната страница на МВнР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на адрес:</w:t>
      </w:r>
      <w:r w:rsidRPr="00EE2C26">
        <w:rPr>
          <w:color w:val="1F497D"/>
        </w:rPr>
        <w:t xml:space="preserve"> </w:t>
      </w:r>
      <w:hyperlink r:id="rId10" w:history="1">
        <w:r>
          <w:rPr>
            <w:rStyle w:val="Hyperlink"/>
          </w:rPr>
          <w:t>http://www.mfa.bg/bg/pages/249/index.html</w:t>
        </w:r>
      </w:hyperlink>
      <w:r w:rsidRPr="00EE2C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</w:p>
    <w:p w:rsidR="00967763" w:rsidRPr="00223F99" w:rsidRDefault="00967763" w:rsidP="00450AF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Краен срок за подаване на проектните предложения: </w:t>
      </w:r>
    </w:p>
    <w:p w:rsidR="00223F99" w:rsidRPr="00223F99" w:rsidRDefault="007C7E84" w:rsidP="00454AD3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Крайният срок за подаване на проектни предложения е </w:t>
      </w:r>
      <w:r w:rsidR="005C091F" w:rsidRPr="003766C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C091F">
        <w:rPr>
          <w:rFonts w:ascii="Times New Roman" w:hAnsi="Times New Roman" w:cs="Times New Roman"/>
          <w:sz w:val="24"/>
          <w:szCs w:val="24"/>
        </w:rPr>
        <w:t>два месеца след публикуване на обявата</w:t>
      </w:r>
      <w:r w:rsidR="005C091F" w:rsidRPr="003766C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00485">
        <w:rPr>
          <w:rFonts w:ascii="Times New Roman" w:hAnsi="Times New Roman" w:cs="Times New Roman"/>
          <w:sz w:val="24"/>
          <w:szCs w:val="24"/>
        </w:rPr>
        <w:t xml:space="preserve"> 2017</w:t>
      </w:r>
      <w:r w:rsidRPr="00223F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02A2" w:rsidRPr="00223F99" w:rsidRDefault="00696C3C" w:rsidP="00454AD3">
      <w:pPr>
        <w:pStyle w:val="ListParagraph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63" w:rsidRPr="00223F99" w:rsidRDefault="00967763" w:rsidP="00450A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Адрес за подаване на проектните предложения:</w:t>
      </w:r>
    </w:p>
    <w:p w:rsidR="00223F99" w:rsidRPr="00223F99" w:rsidRDefault="007C7E84" w:rsidP="00454AD3">
      <w:pPr>
        <w:pStyle w:val="ListParagraph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Проектните предложения се подават </w:t>
      </w:r>
      <w:r w:rsidR="00223F99" w:rsidRPr="00223F99">
        <w:rPr>
          <w:rFonts w:ascii="Times New Roman" w:hAnsi="Times New Roman" w:cs="Times New Roman"/>
          <w:sz w:val="24"/>
          <w:szCs w:val="24"/>
        </w:rPr>
        <w:t>на</w:t>
      </w:r>
      <w:r w:rsidRPr="00223F99">
        <w:rPr>
          <w:rFonts w:ascii="Times New Roman" w:hAnsi="Times New Roman" w:cs="Times New Roman"/>
          <w:sz w:val="24"/>
          <w:szCs w:val="24"/>
        </w:rPr>
        <w:t xml:space="preserve"> адрес: </w:t>
      </w:r>
      <w:hyperlink r:id="rId11" w:history="1">
        <w:r w:rsidR="00EE2C26">
          <w:rPr>
            <w:rStyle w:val="Hyperlink"/>
          </w:rPr>
          <w:t>un@mfa.bg</w:t>
        </w:r>
      </w:hyperlink>
      <w:r w:rsidR="00EE2C26">
        <w:t>.</w:t>
      </w:r>
    </w:p>
    <w:sectPr w:rsidR="00223F99" w:rsidRPr="00223F99" w:rsidSect="00716903">
      <w:headerReference w:type="first" r:id="rId12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A0" w:rsidRDefault="00C022A0" w:rsidP="00C95243">
      <w:pPr>
        <w:spacing w:after="0" w:line="240" w:lineRule="auto"/>
      </w:pPr>
      <w:r>
        <w:separator/>
      </w:r>
    </w:p>
  </w:endnote>
  <w:endnote w:type="continuationSeparator" w:id="0">
    <w:p w:rsidR="00C022A0" w:rsidRDefault="00C022A0" w:rsidP="00C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A0" w:rsidRDefault="00C022A0" w:rsidP="00C95243">
      <w:pPr>
        <w:spacing w:after="0" w:line="240" w:lineRule="auto"/>
      </w:pPr>
      <w:r>
        <w:separator/>
      </w:r>
    </w:p>
  </w:footnote>
  <w:footnote w:type="continuationSeparator" w:id="0">
    <w:p w:rsidR="00C022A0" w:rsidRDefault="00C022A0" w:rsidP="00C9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2" w:rsidRPr="00BB367C" w:rsidRDefault="005A29E2" w:rsidP="00BB367C">
    <w:pPr>
      <w:ind w:left="708" w:firstLine="708"/>
      <w:jc w:val="right"/>
      <w:rPr>
        <w:rFonts w:ascii="Times New Roman" w:eastAsia="Times New Roman" w:hAnsi="Times New Roman" w:cs="Times New Roman"/>
        <w:b/>
        <w:bCs/>
        <w:caps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EDE"/>
    <w:multiLevelType w:val="hybridMultilevel"/>
    <w:tmpl w:val="08BC57E0"/>
    <w:lvl w:ilvl="0" w:tplc="B7BC2C84">
      <w:start w:val="3"/>
      <w:numFmt w:val="bullet"/>
      <w:lvlText w:val="•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7D74BD1"/>
    <w:multiLevelType w:val="hybridMultilevel"/>
    <w:tmpl w:val="333CF25C"/>
    <w:lvl w:ilvl="0" w:tplc="F8267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33C4"/>
    <w:multiLevelType w:val="hybridMultilevel"/>
    <w:tmpl w:val="738AE9C0"/>
    <w:lvl w:ilvl="0" w:tplc="267E3918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6" w:hanging="360"/>
      </w:pPr>
    </w:lvl>
    <w:lvl w:ilvl="2" w:tplc="0402001B" w:tentative="1">
      <w:start w:val="1"/>
      <w:numFmt w:val="lowerRoman"/>
      <w:lvlText w:val="%3."/>
      <w:lvlJc w:val="right"/>
      <w:pPr>
        <w:ind w:left="2446" w:hanging="180"/>
      </w:pPr>
    </w:lvl>
    <w:lvl w:ilvl="3" w:tplc="0402000F" w:tentative="1">
      <w:start w:val="1"/>
      <w:numFmt w:val="decimal"/>
      <w:lvlText w:val="%4."/>
      <w:lvlJc w:val="left"/>
      <w:pPr>
        <w:ind w:left="3166" w:hanging="360"/>
      </w:pPr>
    </w:lvl>
    <w:lvl w:ilvl="4" w:tplc="04020019" w:tentative="1">
      <w:start w:val="1"/>
      <w:numFmt w:val="lowerLetter"/>
      <w:lvlText w:val="%5."/>
      <w:lvlJc w:val="left"/>
      <w:pPr>
        <w:ind w:left="3886" w:hanging="360"/>
      </w:pPr>
    </w:lvl>
    <w:lvl w:ilvl="5" w:tplc="0402001B" w:tentative="1">
      <w:start w:val="1"/>
      <w:numFmt w:val="lowerRoman"/>
      <w:lvlText w:val="%6."/>
      <w:lvlJc w:val="right"/>
      <w:pPr>
        <w:ind w:left="4606" w:hanging="180"/>
      </w:pPr>
    </w:lvl>
    <w:lvl w:ilvl="6" w:tplc="0402000F" w:tentative="1">
      <w:start w:val="1"/>
      <w:numFmt w:val="decimal"/>
      <w:lvlText w:val="%7."/>
      <w:lvlJc w:val="left"/>
      <w:pPr>
        <w:ind w:left="5326" w:hanging="360"/>
      </w:pPr>
    </w:lvl>
    <w:lvl w:ilvl="7" w:tplc="04020019" w:tentative="1">
      <w:start w:val="1"/>
      <w:numFmt w:val="lowerLetter"/>
      <w:lvlText w:val="%8."/>
      <w:lvlJc w:val="left"/>
      <w:pPr>
        <w:ind w:left="6046" w:hanging="360"/>
      </w:pPr>
    </w:lvl>
    <w:lvl w:ilvl="8" w:tplc="0402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>
    <w:nsid w:val="29BA7B3E"/>
    <w:multiLevelType w:val="hybridMultilevel"/>
    <w:tmpl w:val="9A68FB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47117"/>
    <w:multiLevelType w:val="hybridMultilevel"/>
    <w:tmpl w:val="057CEA74"/>
    <w:lvl w:ilvl="0" w:tplc="FF064AE0">
      <w:start w:val="1"/>
      <w:numFmt w:val="decimal"/>
      <w:lvlText w:val="%1."/>
      <w:lvlJc w:val="left"/>
      <w:pPr>
        <w:ind w:left="644" w:hanging="360"/>
      </w:pPr>
      <w:rPr>
        <w:rFonts w:ascii="Times New Roman Bold" w:hAnsi="Times New Roman Bold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1B9"/>
    <w:multiLevelType w:val="hybridMultilevel"/>
    <w:tmpl w:val="6778F4E8"/>
    <w:lvl w:ilvl="0" w:tplc="9AD67740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8956631"/>
    <w:multiLevelType w:val="hybridMultilevel"/>
    <w:tmpl w:val="CC9E6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7DA2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1B13"/>
    <w:multiLevelType w:val="hybridMultilevel"/>
    <w:tmpl w:val="D2744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4C31D7"/>
    <w:multiLevelType w:val="hybridMultilevel"/>
    <w:tmpl w:val="A96C0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25990"/>
    <w:multiLevelType w:val="multilevel"/>
    <w:tmpl w:val="92BCC8B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7DFB5FA1"/>
    <w:multiLevelType w:val="hybridMultilevel"/>
    <w:tmpl w:val="CC9E6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7DA2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0347E"/>
    <w:rsid w:val="00000C90"/>
    <w:rsid w:val="0000166E"/>
    <w:rsid w:val="00003AC7"/>
    <w:rsid w:val="00006D2B"/>
    <w:rsid w:val="00006DA4"/>
    <w:rsid w:val="00011347"/>
    <w:rsid w:val="0001349C"/>
    <w:rsid w:val="0001477E"/>
    <w:rsid w:val="00015F05"/>
    <w:rsid w:val="000160B0"/>
    <w:rsid w:val="00016A5A"/>
    <w:rsid w:val="00017051"/>
    <w:rsid w:val="00020ACC"/>
    <w:rsid w:val="00020FC1"/>
    <w:rsid w:val="0002231C"/>
    <w:rsid w:val="00023526"/>
    <w:rsid w:val="00023B51"/>
    <w:rsid w:val="000257DE"/>
    <w:rsid w:val="00030E2E"/>
    <w:rsid w:val="00035414"/>
    <w:rsid w:val="00035C97"/>
    <w:rsid w:val="00046913"/>
    <w:rsid w:val="0005414C"/>
    <w:rsid w:val="0006008B"/>
    <w:rsid w:val="000637B5"/>
    <w:rsid w:val="0006410A"/>
    <w:rsid w:val="0007128F"/>
    <w:rsid w:val="00071A66"/>
    <w:rsid w:val="00072C62"/>
    <w:rsid w:val="000734DD"/>
    <w:rsid w:val="00074912"/>
    <w:rsid w:val="00075160"/>
    <w:rsid w:val="000765EC"/>
    <w:rsid w:val="000802CD"/>
    <w:rsid w:val="0008293B"/>
    <w:rsid w:val="00084231"/>
    <w:rsid w:val="000843AA"/>
    <w:rsid w:val="00084B33"/>
    <w:rsid w:val="00084EA1"/>
    <w:rsid w:val="00092125"/>
    <w:rsid w:val="000A26ED"/>
    <w:rsid w:val="000A38DD"/>
    <w:rsid w:val="000A5549"/>
    <w:rsid w:val="000B172A"/>
    <w:rsid w:val="000B26F3"/>
    <w:rsid w:val="000C2FA0"/>
    <w:rsid w:val="000C347C"/>
    <w:rsid w:val="000C7768"/>
    <w:rsid w:val="000D2EDF"/>
    <w:rsid w:val="000D330D"/>
    <w:rsid w:val="000D3BFA"/>
    <w:rsid w:val="000D5228"/>
    <w:rsid w:val="000D6391"/>
    <w:rsid w:val="000E232D"/>
    <w:rsid w:val="000E2D74"/>
    <w:rsid w:val="000E45BC"/>
    <w:rsid w:val="000F0BDE"/>
    <w:rsid w:val="000F2F4C"/>
    <w:rsid w:val="000F386F"/>
    <w:rsid w:val="000F57CC"/>
    <w:rsid w:val="000F6393"/>
    <w:rsid w:val="000F6A33"/>
    <w:rsid w:val="00100FF6"/>
    <w:rsid w:val="00103D01"/>
    <w:rsid w:val="0010621B"/>
    <w:rsid w:val="001069A7"/>
    <w:rsid w:val="001104E4"/>
    <w:rsid w:val="00111665"/>
    <w:rsid w:val="00111BC1"/>
    <w:rsid w:val="00112CF5"/>
    <w:rsid w:val="0012401A"/>
    <w:rsid w:val="001240E7"/>
    <w:rsid w:val="001243F5"/>
    <w:rsid w:val="00125858"/>
    <w:rsid w:val="00126702"/>
    <w:rsid w:val="00126D85"/>
    <w:rsid w:val="00127912"/>
    <w:rsid w:val="001356C9"/>
    <w:rsid w:val="0014355C"/>
    <w:rsid w:val="00144D32"/>
    <w:rsid w:val="00145397"/>
    <w:rsid w:val="001453C8"/>
    <w:rsid w:val="0015398F"/>
    <w:rsid w:val="00154C79"/>
    <w:rsid w:val="001612E6"/>
    <w:rsid w:val="0016217B"/>
    <w:rsid w:val="00165F9E"/>
    <w:rsid w:val="00166C3E"/>
    <w:rsid w:val="0017249E"/>
    <w:rsid w:val="001741E6"/>
    <w:rsid w:val="001747D6"/>
    <w:rsid w:val="00176946"/>
    <w:rsid w:val="00181D7A"/>
    <w:rsid w:val="00182FEF"/>
    <w:rsid w:val="00190F34"/>
    <w:rsid w:val="00192AC1"/>
    <w:rsid w:val="00192FF2"/>
    <w:rsid w:val="00193EB4"/>
    <w:rsid w:val="00195EA0"/>
    <w:rsid w:val="001961C1"/>
    <w:rsid w:val="001A1588"/>
    <w:rsid w:val="001A1E70"/>
    <w:rsid w:val="001A3B36"/>
    <w:rsid w:val="001A4043"/>
    <w:rsid w:val="001A5F3B"/>
    <w:rsid w:val="001A5FF5"/>
    <w:rsid w:val="001A6285"/>
    <w:rsid w:val="001A7037"/>
    <w:rsid w:val="001B0997"/>
    <w:rsid w:val="001B1A03"/>
    <w:rsid w:val="001B255F"/>
    <w:rsid w:val="001B4C98"/>
    <w:rsid w:val="001B65E6"/>
    <w:rsid w:val="001B77B6"/>
    <w:rsid w:val="001C20AA"/>
    <w:rsid w:val="001C268F"/>
    <w:rsid w:val="001C3FCA"/>
    <w:rsid w:val="001C5283"/>
    <w:rsid w:val="001C6383"/>
    <w:rsid w:val="001C6D2A"/>
    <w:rsid w:val="001C71E7"/>
    <w:rsid w:val="001D0726"/>
    <w:rsid w:val="001E12C2"/>
    <w:rsid w:val="001E1CE2"/>
    <w:rsid w:val="001E2766"/>
    <w:rsid w:val="001E31E8"/>
    <w:rsid w:val="001E3531"/>
    <w:rsid w:val="001E3C77"/>
    <w:rsid w:val="001E56C5"/>
    <w:rsid w:val="001F2950"/>
    <w:rsid w:val="001F43C9"/>
    <w:rsid w:val="001F6DAE"/>
    <w:rsid w:val="001F7E81"/>
    <w:rsid w:val="001F7E9E"/>
    <w:rsid w:val="00200364"/>
    <w:rsid w:val="00202BCB"/>
    <w:rsid w:val="00202CC4"/>
    <w:rsid w:val="002056FE"/>
    <w:rsid w:val="0020649D"/>
    <w:rsid w:val="00206E61"/>
    <w:rsid w:val="00207129"/>
    <w:rsid w:val="002106A1"/>
    <w:rsid w:val="00210F3D"/>
    <w:rsid w:val="0021227B"/>
    <w:rsid w:val="002122CE"/>
    <w:rsid w:val="00213C20"/>
    <w:rsid w:val="00215123"/>
    <w:rsid w:val="00217DD1"/>
    <w:rsid w:val="00221808"/>
    <w:rsid w:val="00223CED"/>
    <w:rsid w:val="00223F99"/>
    <w:rsid w:val="002241AB"/>
    <w:rsid w:val="00234193"/>
    <w:rsid w:val="00234EC2"/>
    <w:rsid w:val="00235170"/>
    <w:rsid w:val="00235E4F"/>
    <w:rsid w:val="00241DB3"/>
    <w:rsid w:val="002442EC"/>
    <w:rsid w:val="00244592"/>
    <w:rsid w:val="002475D4"/>
    <w:rsid w:val="00252A41"/>
    <w:rsid w:val="00256CFF"/>
    <w:rsid w:val="00260935"/>
    <w:rsid w:val="00261D32"/>
    <w:rsid w:val="00263DF4"/>
    <w:rsid w:val="002672B9"/>
    <w:rsid w:val="00271B23"/>
    <w:rsid w:val="00273643"/>
    <w:rsid w:val="0027679A"/>
    <w:rsid w:val="00277A84"/>
    <w:rsid w:val="00282ACF"/>
    <w:rsid w:val="00283481"/>
    <w:rsid w:val="002839FA"/>
    <w:rsid w:val="0028585E"/>
    <w:rsid w:val="00286822"/>
    <w:rsid w:val="00287632"/>
    <w:rsid w:val="00287909"/>
    <w:rsid w:val="00287D98"/>
    <w:rsid w:val="00291A72"/>
    <w:rsid w:val="0029374F"/>
    <w:rsid w:val="002959BE"/>
    <w:rsid w:val="002974F9"/>
    <w:rsid w:val="002A3078"/>
    <w:rsid w:val="002A459F"/>
    <w:rsid w:val="002A4F50"/>
    <w:rsid w:val="002A537D"/>
    <w:rsid w:val="002A6595"/>
    <w:rsid w:val="002A70E2"/>
    <w:rsid w:val="002B3D69"/>
    <w:rsid w:val="002B50BF"/>
    <w:rsid w:val="002C0B63"/>
    <w:rsid w:val="002C2D92"/>
    <w:rsid w:val="002C52FA"/>
    <w:rsid w:val="002C538C"/>
    <w:rsid w:val="002C6E17"/>
    <w:rsid w:val="002C7171"/>
    <w:rsid w:val="002C72F0"/>
    <w:rsid w:val="002D41F2"/>
    <w:rsid w:val="002D5632"/>
    <w:rsid w:val="002E2166"/>
    <w:rsid w:val="002E3868"/>
    <w:rsid w:val="002E39B3"/>
    <w:rsid w:val="002F014D"/>
    <w:rsid w:val="002F1581"/>
    <w:rsid w:val="002F192F"/>
    <w:rsid w:val="002F3753"/>
    <w:rsid w:val="002F5B57"/>
    <w:rsid w:val="002F6E6C"/>
    <w:rsid w:val="002F76DA"/>
    <w:rsid w:val="002F7AC7"/>
    <w:rsid w:val="002F7DD9"/>
    <w:rsid w:val="002F7DF4"/>
    <w:rsid w:val="00304F0A"/>
    <w:rsid w:val="00305D86"/>
    <w:rsid w:val="003065D7"/>
    <w:rsid w:val="00307F4B"/>
    <w:rsid w:val="00310BDE"/>
    <w:rsid w:val="0031163D"/>
    <w:rsid w:val="00311FEC"/>
    <w:rsid w:val="003127B7"/>
    <w:rsid w:val="00315D7B"/>
    <w:rsid w:val="00317BAA"/>
    <w:rsid w:val="00320708"/>
    <w:rsid w:val="00320F4D"/>
    <w:rsid w:val="00322C33"/>
    <w:rsid w:val="00323744"/>
    <w:rsid w:val="00324312"/>
    <w:rsid w:val="003263C4"/>
    <w:rsid w:val="003268F4"/>
    <w:rsid w:val="00330208"/>
    <w:rsid w:val="003369C4"/>
    <w:rsid w:val="00341A2C"/>
    <w:rsid w:val="00344C8A"/>
    <w:rsid w:val="00346498"/>
    <w:rsid w:val="003469DB"/>
    <w:rsid w:val="00346DA4"/>
    <w:rsid w:val="0035194A"/>
    <w:rsid w:val="00356A70"/>
    <w:rsid w:val="00356B0F"/>
    <w:rsid w:val="00362841"/>
    <w:rsid w:val="00362E63"/>
    <w:rsid w:val="00363AD8"/>
    <w:rsid w:val="00367B14"/>
    <w:rsid w:val="003717F1"/>
    <w:rsid w:val="00372572"/>
    <w:rsid w:val="00373B6A"/>
    <w:rsid w:val="00374383"/>
    <w:rsid w:val="003761F5"/>
    <w:rsid w:val="003766C2"/>
    <w:rsid w:val="003816A4"/>
    <w:rsid w:val="003876F4"/>
    <w:rsid w:val="00387BEC"/>
    <w:rsid w:val="00387F84"/>
    <w:rsid w:val="003906A0"/>
    <w:rsid w:val="00392A2A"/>
    <w:rsid w:val="00392B76"/>
    <w:rsid w:val="00393577"/>
    <w:rsid w:val="003954BD"/>
    <w:rsid w:val="00396B36"/>
    <w:rsid w:val="00397576"/>
    <w:rsid w:val="003A2419"/>
    <w:rsid w:val="003A37D4"/>
    <w:rsid w:val="003A4256"/>
    <w:rsid w:val="003A57BC"/>
    <w:rsid w:val="003A735F"/>
    <w:rsid w:val="003A73D1"/>
    <w:rsid w:val="003B0339"/>
    <w:rsid w:val="003B0944"/>
    <w:rsid w:val="003B1179"/>
    <w:rsid w:val="003B4974"/>
    <w:rsid w:val="003B4C1D"/>
    <w:rsid w:val="003B611D"/>
    <w:rsid w:val="003B70CD"/>
    <w:rsid w:val="003B773B"/>
    <w:rsid w:val="003C135F"/>
    <w:rsid w:val="003C3647"/>
    <w:rsid w:val="003C3C00"/>
    <w:rsid w:val="003C569C"/>
    <w:rsid w:val="003D109F"/>
    <w:rsid w:val="003D13BB"/>
    <w:rsid w:val="003D2E19"/>
    <w:rsid w:val="003D521B"/>
    <w:rsid w:val="003D7A96"/>
    <w:rsid w:val="003E1CD8"/>
    <w:rsid w:val="003E2165"/>
    <w:rsid w:val="003E2C10"/>
    <w:rsid w:val="003E4B76"/>
    <w:rsid w:val="003E4DA6"/>
    <w:rsid w:val="003E5716"/>
    <w:rsid w:val="003E76A7"/>
    <w:rsid w:val="003F09F5"/>
    <w:rsid w:val="003F1D15"/>
    <w:rsid w:val="003F41AF"/>
    <w:rsid w:val="0040353F"/>
    <w:rsid w:val="004111EA"/>
    <w:rsid w:val="00411EBB"/>
    <w:rsid w:val="0041577F"/>
    <w:rsid w:val="00415BCD"/>
    <w:rsid w:val="00422399"/>
    <w:rsid w:val="0042289A"/>
    <w:rsid w:val="004309F9"/>
    <w:rsid w:val="00430D48"/>
    <w:rsid w:val="00431206"/>
    <w:rsid w:val="00431CA4"/>
    <w:rsid w:val="00432C6D"/>
    <w:rsid w:val="004358CE"/>
    <w:rsid w:val="00435DE4"/>
    <w:rsid w:val="0044158A"/>
    <w:rsid w:val="00441D00"/>
    <w:rsid w:val="004452A2"/>
    <w:rsid w:val="00445DA4"/>
    <w:rsid w:val="0044608D"/>
    <w:rsid w:val="00446CE1"/>
    <w:rsid w:val="0045098B"/>
    <w:rsid w:val="00450AF8"/>
    <w:rsid w:val="004511D4"/>
    <w:rsid w:val="00454AD3"/>
    <w:rsid w:val="004574F4"/>
    <w:rsid w:val="00466CA2"/>
    <w:rsid w:val="00467BE9"/>
    <w:rsid w:val="00473069"/>
    <w:rsid w:val="004757AB"/>
    <w:rsid w:val="00475ADD"/>
    <w:rsid w:val="004763CE"/>
    <w:rsid w:val="00481DAD"/>
    <w:rsid w:val="00483AD0"/>
    <w:rsid w:val="00484FA4"/>
    <w:rsid w:val="00490537"/>
    <w:rsid w:val="004A47DF"/>
    <w:rsid w:val="004A4CCD"/>
    <w:rsid w:val="004A56A4"/>
    <w:rsid w:val="004A78EE"/>
    <w:rsid w:val="004B0185"/>
    <w:rsid w:val="004B1BF9"/>
    <w:rsid w:val="004B2548"/>
    <w:rsid w:val="004B64D0"/>
    <w:rsid w:val="004B7DD8"/>
    <w:rsid w:val="004B7EAA"/>
    <w:rsid w:val="004C0361"/>
    <w:rsid w:val="004C173B"/>
    <w:rsid w:val="004C2042"/>
    <w:rsid w:val="004C20D6"/>
    <w:rsid w:val="004C58CD"/>
    <w:rsid w:val="004C5B7D"/>
    <w:rsid w:val="004C6563"/>
    <w:rsid w:val="004C6A22"/>
    <w:rsid w:val="004D5CB8"/>
    <w:rsid w:val="004D6356"/>
    <w:rsid w:val="004D6E50"/>
    <w:rsid w:val="004D7B80"/>
    <w:rsid w:val="004E007F"/>
    <w:rsid w:val="004E3135"/>
    <w:rsid w:val="004E3575"/>
    <w:rsid w:val="004E472B"/>
    <w:rsid w:val="004E4A12"/>
    <w:rsid w:val="004F0893"/>
    <w:rsid w:val="004F3303"/>
    <w:rsid w:val="00500BA4"/>
    <w:rsid w:val="00500FF6"/>
    <w:rsid w:val="00504E1D"/>
    <w:rsid w:val="005064CA"/>
    <w:rsid w:val="005103AC"/>
    <w:rsid w:val="0051046E"/>
    <w:rsid w:val="00512053"/>
    <w:rsid w:val="00515607"/>
    <w:rsid w:val="005213EB"/>
    <w:rsid w:val="00522211"/>
    <w:rsid w:val="00524BA5"/>
    <w:rsid w:val="00524FCD"/>
    <w:rsid w:val="00526B84"/>
    <w:rsid w:val="00527005"/>
    <w:rsid w:val="00527740"/>
    <w:rsid w:val="00530102"/>
    <w:rsid w:val="00531C8E"/>
    <w:rsid w:val="00532228"/>
    <w:rsid w:val="00537005"/>
    <w:rsid w:val="005423CC"/>
    <w:rsid w:val="005451D0"/>
    <w:rsid w:val="00547293"/>
    <w:rsid w:val="005473E3"/>
    <w:rsid w:val="00554CCD"/>
    <w:rsid w:val="0055638C"/>
    <w:rsid w:val="00556A5C"/>
    <w:rsid w:val="00557B77"/>
    <w:rsid w:val="005610B5"/>
    <w:rsid w:val="00562128"/>
    <w:rsid w:val="00565262"/>
    <w:rsid w:val="005708F9"/>
    <w:rsid w:val="005709D1"/>
    <w:rsid w:val="00571308"/>
    <w:rsid w:val="00571E9C"/>
    <w:rsid w:val="00573B09"/>
    <w:rsid w:val="0057459A"/>
    <w:rsid w:val="005769FC"/>
    <w:rsid w:val="00577026"/>
    <w:rsid w:val="0057710D"/>
    <w:rsid w:val="00580108"/>
    <w:rsid w:val="00580750"/>
    <w:rsid w:val="00580F0E"/>
    <w:rsid w:val="00581046"/>
    <w:rsid w:val="00585490"/>
    <w:rsid w:val="0059011C"/>
    <w:rsid w:val="00593361"/>
    <w:rsid w:val="0059375A"/>
    <w:rsid w:val="005944BF"/>
    <w:rsid w:val="005953AF"/>
    <w:rsid w:val="00595F95"/>
    <w:rsid w:val="005971E3"/>
    <w:rsid w:val="00597E8B"/>
    <w:rsid w:val="005A29E2"/>
    <w:rsid w:val="005A33EB"/>
    <w:rsid w:val="005A4D73"/>
    <w:rsid w:val="005A4DF4"/>
    <w:rsid w:val="005A52F5"/>
    <w:rsid w:val="005B2892"/>
    <w:rsid w:val="005B7BC5"/>
    <w:rsid w:val="005C091F"/>
    <w:rsid w:val="005C0E52"/>
    <w:rsid w:val="005C102D"/>
    <w:rsid w:val="005C2F14"/>
    <w:rsid w:val="005C3696"/>
    <w:rsid w:val="005C3864"/>
    <w:rsid w:val="005C3867"/>
    <w:rsid w:val="005C63BD"/>
    <w:rsid w:val="005C642E"/>
    <w:rsid w:val="005C680F"/>
    <w:rsid w:val="005C73F6"/>
    <w:rsid w:val="005D05EB"/>
    <w:rsid w:val="005D25B8"/>
    <w:rsid w:val="005D2D15"/>
    <w:rsid w:val="005D3AD1"/>
    <w:rsid w:val="005D3E14"/>
    <w:rsid w:val="005E02FB"/>
    <w:rsid w:val="005E18EE"/>
    <w:rsid w:val="005E2109"/>
    <w:rsid w:val="005E2319"/>
    <w:rsid w:val="005E29DB"/>
    <w:rsid w:val="005E2CD1"/>
    <w:rsid w:val="005E3C76"/>
    <w:rsid w:val="005E4828"/>
    <w:rsid w:val="005E7723"/>
    <w:rsid w:val="005E774C"/>
    <w:rsid w:val="005E77F7"/>
    <w:rsid w:val="005F255B"/>
    <w:rsid w:val="005F6742"/>
    <w:rsid w:val="006003BC"/>
    <w:rsid w:val="00600D4A"/>
    <w:rsid w:val="006020AC"/>
    <w:rsid w:val="00605AAD"/>
    <w:rsid w:val="00605B6B"/>
    <w:rsid w:val="00605F9C"/>
    <w:rsid w:val="0061302B"/>
    <w:rsid w:val="0061530A"/>
    <w:rsid w:val="00615A25"/>
    <w:rsid w:val="00616C50"/>
    <w:rsid w:val="00620F79"/>
    <w:rsid w:val="00622961"/>
    <w:rsid w:val="006230CF"/>
    <w:rsid w:val="00623CCB"/>
    <w:rsid w:val="00624765"/>
    <w:rsid w:val="00624A0B"/>
    <w:rsid w:val="006250C2"/>
    <w:rsid w:val="0062546D"/>
    <w:rsid w:val="00630F63"/>
    <w:rsid w:val="00633020"/>
    <w:rsid w:val="006351D8"/>
    <w:rsid w:val="006370B6"/>
    <w:rsid w:val="00641C8C"/>
    <w:rsid w:val="006420A3"/>
    <w:rsid w:val="00643175"/>
    <w:rsid w:val="0065029A"/>
    <w:rsid w:val="00651D8A"/>
    <w:rsid w:val="00654DD0"/>
    <w:rsid w:val="00655544"/>
    <w:rsid w:val="00657630"/>
    <w:rsid w:val="006577F0"/>
    <w:rsid w:val="00657D14"/>
    <w:rsid w:val="00657DED"/>
    <w:rsid w:val="00660BD6"/>
    <w:rsid w:val="00662E01"/>
    <w:rsid w:val="00666F45"/>
    <w:rsid w:val="0067005D"/>
    <w:rsid w:val="0067032F"/>
    <w:rsid w:val="00671786"/>
    <w:rsid w:val="00672621"/>
    <w:rsid w:val="00672D65"/>
    <w:rsid w:val="00675FB2"/>
    <w:rsid w:val="0067701C"/>
    <w:rsid w:val="006800FF"/>
    <w:rsid w:val="006809D7"/>
    <w:rsid w:val="00682A6C"/>
    <w:rsid w:val="00682C00"/>
    <w:rsid w:val="00683C42"/>
    <w:rsid w:val="00690B29"/>
    <w:rsid w:val="0069353F"/>
    <w:rsid w:val="00696C3C"/>
    <w:rsid w:val="006A69F3"/>
    <w:rsid w:val="006B0D2B"/>
    <w:rsid w:val="006B1404"/>
    <w:rsid w:val="006B1C5F"/>
    <w:rsid w:val="006B2157"/>
    <w:rsid w:val="006B4FFD"/>
    <w:rsid w:val="006B5709"/>
    <w:rsid w:val="006C070C"/>
    <w:rsid w:val="006C4191"/>
    <w:rsid w:val="006C440E"/>
    <w:rsid w:val="006C4A46"/>
    <w:rsid w:val="006C603C"/>
    <w:rsid w:val="006C6A83"/>
    <w:rsid w:val="006D1721"/>
    <w:rsid w:val="006D38CE"/>
    <w:rsid w:val="006D3F25"/>
    <w:rsid w:val="006D46E7"/>
    <w:rsid w:val="006E00DB"/>
    <w:rsid w:val="006E0F77"/>
    <w:rsid w:val="006E1597"/>
    <w:rsid w:val="006E212F"/>
    <w:rsid w:val="006E30CC"/>
    <w:rsid w:val="006E7F97"/>
    <w:rsid w:val="006F001D"/>
    <w:rsid w:val="006F1421"/>
    <w:rsid w:val="006F3CEC"/>
    <w:rsid w:val="00700485"/>
    <w:rsid w:val="007025B6"/>
    <w:rsid w:val="00711A23"/>
    <w:rsid w:val="00711E5B"/>
    <w:rsid w:val="00714401"/>
    <w:rsid w:val="00715F52"/>
    <w:rsid w:val="007163D1"/>
    <w:rsid w:val="00716903"/>
    <w:rsid w:val="00717AF3"/>
    <w:rsid w:val="007205AF"/>
    <w:rsid w:val="00723540"/>
    <w:rsid w:val="007261B4"/>
    <w:rsid w:val="0072681B"/>
    <w:rsid w:val="007312B4"/>
    <w:rsid w:val="00731DD4"/>
    <w:rsid w:val="007328B6"/>
    <w:rsid w:val="00732F41"/>
    <w:rsid w:val="00734A78"/>
    <w:rsid w:val="00735E8A"/>
    <w:rsid w:val="00737F22"/>
    <w:rsid w:val="00744B47"/>
    <w:rsid w:val="0074789D"/>
    <w:rsid w:val="00750355"/>
    <w:rsid w:val="00750634"/>
    <w:rsid w:val="00754945"/>
    <w:rsid w:val="00755911"/>
    <w:rsid w:val="00762BC8"/>
    <w:rsid w:val="00763D12"/>
    <w:rsid w:val="007652C2"/>
    <w:rsid w:val="00765D3D"/>
    <w:rsid w:val="00766CBE"/>
    <w:rsid w:val="00767A35"/>
    <w:rsid w:val="00772BE0"/>
    <w:rsid w:val="007732EF"/>
    <w:rsid w:val="00773F64"/>
    <w:rsid w:val="007776F9"/>
    <w:rsid w:val="0077787F"/>
    <w:rsid w:val="00777A70"/>
    <w:rsid w:val="00780210"/>
    <w:rsid w:val="00781DB0"/>
    <w:rsid w:val="00782892"/>
    <w:rsid w:val="00792B27"/>
    <w:rsid w:val="00793433"/>
    <w:rsid w:val="00794FDB"/>
    <w:rsid w:val="00795EE4"/>
    <w:rsid w:val="007A3342"/>
    <w:rsid w:val="007A3349"/>
    <w:rsid w:val="007A3F4C"/>
    <w:rsid w:val="007A400E"/>
    <w:rsid w:val="007A57A6"/>
    <w:rsid w:val="007A5C8C"/>
    <w:rsid w:val="007A6AD2"/>
    <w:rsid w:val="007B1CC0"/>
    <w:rsid w:val="007B6666"/>
    <w:rsid w:val="007B7525"/>
    <w:rsid w:val="007B7887"/>
    <w:rsid w:val="007C06CD"/>
    <w:rsid w:val="007C2427"/>
    <w:rsid w:val="007C459A"/>
    <w:rsid w:val="007C65BA"/>
    <w:rsid w:val="007C7E84"/>
    <w:rsid w:val="007D4D5F"/>
    <w:rsid w:val="007D5DF3"/>
    <w:rsid w:val="007D68B4"/>
    <w:rsid w:val="007D7F1C"/>
    <w:rsid w:val="007E12C8"/>
    <w:rsid w:val="007E4C2C"/>
    <w:rsid w:val="007E512B"/>
    <w:rsid w:val="007F5530"/>
    <w:rsid w:val="0080347E"/>
    <w:rsid w:val="00806436"/>
    <w:rsid w:val="008104A6"/>
    <w:rsid w:val="0081069F"/>
    <w:rsid w:val="00814B3D"/>
    <w:rsid w:val="00821608"/>
    <w:rsid w:val="008221C2"/>
    <w:rsid w:val="008244AC"/>
    <w:rsid w:val="0082736A"/>
    <w:rsid w:val="00831A3F"/>
    <w:rsid w:val="00832F24"/>
    <w:rsid w:val="00836102"/>
    <w:rsid w:val="008376A8"/>
    <w:rsid w:val="00843D3A"/>
    <w:rsid w:val="00843D49"/>
    <w:rsid w:val="00843FFB"/>
    <w:rsid w:val="00844555"/>
    <w:rsid w:val="00844A08"/>
    <w:rsid w:val="0084643B"/>
    <w:rsid w:val="00846A7D"/>
    <w:rsid w:val="00851179"/>
    <w:rsid w:val="00852846"/>
    <w:rsid w:val="00853070"/>
    <w:rsid w:val="00855433"/>
    <w:rsid w:val="0085673A"/>
    <w:rsid w:val="00856E35"/>
    <w:rsid w:val="008653EE"/>
    <w:rsid w:val="00867591"/>
    <w:rsid w:val="00867DB0"/>
    <w:rsid w:val="00872F5A"/>
    <w:rsid w:val="00873E5E"/>
    <w:rsid w:val="00876185"/>
    <w:rsid w:val="00881FFC"/>
    <w:rsid w:val="00882B92"/>
    <w:rsid w:val="008831CE"/>
    <w:rsid w:val="00886FC8"/>
    <w:rsid w:val="00891BAB"/>
    <w:rsid w:val="00892458"/>
    <w:rsid w:val="00894561"/>
    <w:rsid w:val="00896C04"/>
    <w:rsid w:val="00897A64"/>
    <w:rsid w:val="008A03E6"/>
    <w:rsid w:val="008A07E7"/>
    <w:rsid w:val="008A3551"/>
    <w:rsid w:val="008A3BF2"/>
    <w:rsid w:val="008A554E"/>
    <w:rsid w:val="008A7541"/>
    <w:rsid w:val="008B0865"/>
    <w:rsid w:val="008B0AD6"/>
    <w:rsid w:val="008B0FC6"/>
    <w:rsid w:val="008B2839"/>
    <w:rsid w:val="008B461B"/>
    <w:rsid w:val="008B4C69"/>
    <w:rsid w:val="008B6D1D"/>
    <w:rsid w:val="008B7885"/>
    <w:rsid w:val="008C4C2A"/>
    <w:rsid w:val="008C4E97"/>
    <w:rsid w:val="008C638F"/>
    <w:rsid w:val="008C6FB2"/>
    <w:rsid w:val="008D0474"/>
    <w:rsid w:val="008D3C1D"/>
    <w:rsid w:val="008D4254"/>
    <w:rsid w:val="008D4FC3"/>
    <w:rsid w:val="008D680B"/>
    <w:rsid w:val="008E0289"/>
    <w:rsid w:val="008E265B"/>
    <w:rsid w:val="008E38D3"/>
    <w:rsid w:val="008E6D5D"/>
    <w:rsid w:val="008E6FC6"/>
    <w:rsid w:val="008F1D14"/>
    <w:rsid w:val="008F2094"/>
    <w:rsid w:val="008F3759"/>
    <w:rsid w:val="008F45C5"/>
    <w:rsid w:val="008F4F69"/>
    <w:rsid w:val="008F5DE9"/>
    <w:rsid w:val="009005A4"/>
    <w:rsid w:val="00900E09"/>
    <w:rsid w:val="00901963"/>
    <w:rsid w:val="009036C0"/>
    <w:rsid w:val="00904B8A"/>
    <w:rsid w:val="009050D2"/>
    <w:rsid w:val="00911B8C"/>
    <w:rsid w:val="009136A9"/>
    <w:rsid w:val="00916ADF"/>
    <w:rsid w:val="009174ED"/>
    <w:rsid w:val="00917E63"/>
    <w:rsid w:val="009206AE"/>
    <w:rsid w:val="00922A1C"/>
    <w:rsid w:val="00927484"/>
    <w:rsid w:val="0092765C"/>
    <w:rsid w:val="009278EA"/>
    <w:rsid w:val="00932365"/>
    <w:rsid w:val="00932BDF"/>
    <w:rsid w:val="009427D3"/>
    <w:rsid w:val="00943FCF"/>
    <w:rsid w:val="00944518"/>
    <w:rsid w:val="009464E3"/>
    <w:rsid w:val="009473DE"/>
    <w:rsid w:val="00947D27"/>
    <w:rsid w:val="009514EA"/>
    <w:rsid w:val="00951F7D"/>
    <w:rsid w:val="0095381D"/>
    <w:rsid w:val="0095499D"/>
    <w:rsid w:val="009571D5"/>
    <w:rsid w:val="00960DA4"/>
    <w:rsid w:val="0096235C"/>
    <w:rsid w:val="00966017"/>
    <w:rsid w:val="00967763"/>
    <w:rsid w:val="00967B87"/>
    <w:rsid w:val="00971247"/>
    <w:rsid w:val="00971531"/>
    <w:rsid w:val="00971A52"/>
    <w:rsid w:val="0097331E"/>
    <w:rsid w:val="00974386"/>
    <w:rsid w:val="009761BC"/>
    <w:rsid w:val="009802C6"/>
    <w:rsid w:val="009936B0"/>
    <w:rsid w:val="00995559"/>
    <w:rsid w:val="009958F5"/>
    <w:rsid w:val="009975FD"/>
    <w:rsid w:val="009978FE"/>
    <w:rsid w:val="009A0CD9"/>
    <w:rsid w:val="009A181D"/>
    <w:rsid w:val="009A683B"/>
    <w:rsid w:val="009A78FF"/>
    <w:rsid w:val="009B0049"/>
    <w:rsid w:val="009B0337"/>
    <w:rsid w:val="009B0B34"/>
    <w:rsid w:val="009B17A5"/>
    <w:rsid w:val="009B4C7F"/>
    <w:rsid w:val="009B5776"/>
    <w:rsid w:val="009C1F2A"/>
    <w:rsid w:val="009C3B2C"/>
    <w:rsid w:val="009C4CD6"/>
    <w:rsid w:val="009C506A"/>
    <w:rsid w:val="009C5E71"/>
    <w:rsid w:val="009D6F4A"/>
    <w:rsid w:val="009E0133"/>
    <w:rsid w:val="009E33B0"/>
    <w:rsid w:val="009E47EB"/>
    <w:rsid w:val="009E779D"/>
    <w:rsid w:val="009E7843"/>
    <w:rsid w:val="009F3270"/>
    <w:rsid w:val="009F3F4B"/>
    <w:rsid w:val="009F4CC6"/>
    <w:rsid w:val="009F537F"/>
    <w:rsid w:val="009F5EEA"/>
    <w:rsid w:val="009F5F88"/>
    <w:rsid w:val="00A00E68"/>
    <w:rsid w:val="00A01B7A"/>
    <w:rsid w:val="00A022C9"/>
    <w:rsid w:val="00A0386D"/>
    <w:rsid w:val="00A06565"/>
    <w:rsid w:val="00A07C25"/>
    <w:rsid w:val="00A104D2"/>
    <w:rsid w:val="00A1223E"/>
    <w:rsid w:val="00A144B0"/>
    <w:rsid w:val="00A170A3"/>
    <w:rsid w:val="00A2129F"/>
    <w:rsid w:val="00A22E23"/>
    <w:rsid w:val="00A23BB3"/>
    <w:rsid w:val="00A244F8"/>
    <w:rsid w:val="00A326E4"/>
    <w:rsid w:val="00A3498D"/>
    <w:rsid w:val="00A34A27"/>
    <w:rsid w:val="00A364B8"/>
    <w:rsid w:val="00A4092E"/>
    <w:rsid w:val="00A45EF5"/>
    <w:rsid w:val="00A471B8"/>
    <w:rsid w:val="00A47C23"/>
    <w:rsid w:val="00A517F7"/>
    <w:rsid w:val="00A52A7B"/>
    <w:rsid w:val="00A5345A"/>
    <w:rsid w:val="00A556CE"/>
    <w:rsid w:val="00A61584"/>
    <w:rsid w:val="00A634B7"/>
    <w:rsid w:val="00A64F99"/>
    <w:rsid w:val="00A7004D"/>
    <w:rsid w:val="00A73868"/>
    <w:rsid w:val="00A80ED6"/>
    <w:rsid w:val="00A82201"/>
    <w:rsid w:val="00A82303"/>
    <w:rsid w:val="00A84039"/>
    <w:rsid w:val="00A84D15"/>
    <w:rsid w:val="00A91018"/>
    <w:rsid w:val="00A91510"/>
    <w:rsid w:val="00A91884"/>
    <w:rsid w:val="00A9369C"/>
    <w:rsid w:val="00A937D1"/>
    <w:rsid w:val="00A94A0B"/>
    <w:rsid w:val="00AA1A2E"/>
    <w:rsid w:val="00AA3FFE"/>
    <w:rsid w:val="00AA546B"/>
    <w:rsid w:val="00AB1147"/>
    <w:rsid w:val="00AB425A"/>
    <w:rsid w:val="00AB50E9"/>
    <w:rsid w:val="00AB5AEE"/>
    <w:rsid w:val="00AB5F18"/>
    <w:rsid w:val="00AB6430"/>
    <w:rsid w:val="00AC20F5"/>
    <w:rsid w:val="00AC42B8"/>
    <w:rsid w:val="00AC466A"/>
    <w:rsid w:val="00AD1949"/>
    <w:rsid w:val="00AD1A6E"/>
    <w:rsid w:val="00AD5783"/>
    <w:rsid w:val="00AE0AB8"/>
    <w:rsid w:val="00AE2280"/>
    <w:rsid w:val="00AE7091"/>
    <w:rsid w:val="00AF4A08"/>
    <w:rsid w:val="00AF4E4C"/>
    <w:rsid w:val="00B035B8"/>
    <w:rsid w:val="00B03C96"/>
    <w:rsid w:val="00B03CA8"/>
    <w:rsid w:val="00B0400F"/>
    <w:rsid w:val="00B05980"/>
    <w:rsid w:val="00B07670"/>
    <w:rsid w:val="00B10097"/>
    <w:rsid w:val="00B12DC3"/>
    <w:rsid w:val="00B20D1F"/>
    <w:rsid w:val="00B2153B"/>
    <w:rsid w:val="00B22EB8"/>
    <w:rsid w:val="00B25303"/>
    <w:rsid w:val="00B25D17"/>
    <w:rsid w:val="00B339FB"/>
    <w:rsid w:val="00B41CE8"/>
    <w:rsid w:val="00B41DBF"/>
    <w:rsid w:val="00B448AB"/>
    <w:rsid w:val="00B45FCF"/>
    <w:rsid w:val="00B468F1"/>
    <w:rsid w:val="00B47CC7"/>
    <w:rsid w:val="00B50299"/>
    <w:rsid w:val="00B519F0"/>
    <w:rsid w:val="00B53094"/>
    <w:rsid w:val="00B56716"/>
    <w:rsid w:val="00B61570"/>
    <w:rsid w:val="00B61977"/>
    <w:rsid w:val="00B63BC3"/>
    <w:rsid w:val="00B70BB1"/>
    <w:rsid w:val="00B75AA8"/>
    <w:rsid w:val="00B802A2"/>
    <w:rsid w:val="00B80D4B"/>
    <w:rsid w:val="00B80D9E"/>
    <w:rsid w:val="00B81CED"/>
    <w:rsid w:val="00B81E47"/>
    <w:rsid w:val="00B8733C"/>
    <w:rsid w:val="00B928E8"/>
    <w:rsid w:val="00B93441"/>
    <w:rsid w:val="00B9374A"/>
    <w:rsid w:val="00B938DC"/>
    <w:rsid w:val="00B94BE3"/>
    <w:rsid w:val="00B95021"/>
    <w:rsid w:val="00BA0774"/>
    <w:rsid w:val="00BA2A0B"/>
    <w:rsid w:val="00BA471A"/>
    <w:rsid w:val="00BA53BE"/>
    <w:rsid w:val="00BA689C"/>
    <w:rsid w:val="00BB11CD"/>
    <w:rsid w:val="00BB2B52"/>
    <w:rsid w:val="00BB367C"/>
    <w:rsid w:val="00BB56FF"/>
    <w:rsid w:val="00BB624F"/>
    <w:rsid w:val="00BC2235"/>
    <w:rsid w:val="00BC4381"/>
    <w:rsid w:val="00BC44DC"/>
    <w:rsid w:val="00BD1417"/>
    <w:rsid w:val="00BD4D8B"/>
    <w:rsid w:val="00BD6EFC"/>
    <w:rsid w:val="00BE00D8"/>
    <w:rsid w:val="00BE1037"/>
    <w:rsid w:val="00BE154B"/>
    <w:rsid w:val="00BE41B0"/>
    <w:rsid w:val="00BE5AD5"/>
    <w:rsid w:val="00BE70BF"/>
    <w:rsid w:val="00BF3A10"/>
    <w:rsid w:val="00BF6027"/>
    <w:rsid w:val="00BF610F"/>
    <w:rsid w:val="00BF6F5D"/>
    <w:rsid w:val="00C014FA"/>
    <w:rsid w:val="00C02075"/>
    <w:rsid w:val="00C022A0"/>
    <w:rsid w:val="00C032B7"/>
    <w:rsid w:val="00C04DA4"/>
    <w:rsid w:val="00C11185"/>
    <w:rsid w:val="00C11A35"/>
    <w:rsid w:val="00C128D4"/>
    <w:rsid w:val="00C12F16"/>
    <w:rsid w:val="00C13315"/>
    <w:rsid w:val="00C135B2"/>
    <w:rsid w:val="00C14418"/>
    <w:rsid w:val="00C160C4"/>
    <w:rsid w:val="00C168A0"/>
    <w:rsid w:val="00C204E7"/>
    <w:rsid w:val="00C22702"/>
    <w:rsid w:val="00C24766"/>
    <w:rsid w:val="00C250B3"/>
    <w:rsid w:val="00C30B6F"/>
    <w:rsid w:val="00C32FB5"/>
    <w:rsid w:val="00C33EE4"/>
    <w:rsid w:val="00C35A2A"/>
    <w:rsid w:val="00C35BB3"/>
    <w:rsid w:val="00C375C5"/>
    <w:rsid w:val="00C4553E"/>
    <w:rsid w:val="00C46D55"/>
    <w:rsid w:val="00C514AC"/>
    <w:rsid w:val="00C51B06"/>
    <w:rsid w:val="00C51C3A"/>
    <w:rsid w:val="00C61F59"/>
    <w:rsid w:val="00C63F3A"/>
    <w:rsid w:val="00C641C2"/>
    <w:rsid w:val="00C647D0"/>
    <w:rsid w:val="00C65758"/>
    <w:rsid w:val="00C66483"/>
    <w:rsid w:val="00C70FCA"/>
    <w:rsid w:val="00C729B0"/>
    <w:rsid w:val="00C73583"/>
    <w:rsid w:val="00C807B4"/>
    <w:rsid w:val="00C811C2"/>
    <w:rsid w:val="00C8561C"/>
    <w:rsid w:val="00C867C2"/>
    <w:rsid w:val="00C86951"/>
    <w:rsid w:val="00C87D9F"/>
    <w:rsid w:val="00C90A3A"/>
    <w:rsid w:val="00C927A4"/>
    <w:rsid w:val="00C95243"/>
    <w:rsid w:val="00C95F7B"/>
    <w:rsid w:val="00C96328"/>
    <w:rsid w:val="00CA07A2"/>
    <w:rsid w:val="00CA1F6B"/>
    <w:rsid w:val="00CA305F"/>
    <w:rsid w:val="00CA5F2A"/>
    <w:rsid w:val="00CA60D8"/>
    <w:rsid w:val="00CA6E8E"/>
    <w:rsid w:val="00CB168A"/>
    <w:rsid w:val="00CB17DE"/>
    <w:rsid w:val="00CB1D38"/>
    <w:rsid w:val="00CB35C4"/>
    <w:rsid w:val="00CB4215"/>
    <w:rsid w:val="00CB42FF"/>
    <w:rsid w:val="00CB4A4D"/>
    <w:rsid w:val="00CB4D41"/>
    <w:rsid w:val="00CC2B56"/>
    <w:rsid w:val="00CC358F"/>
    <w:rsid w:val="00CC4F48"/>
    <w:rsid w:val="00CC507C"/>
    <w:rsid w:val="00CC58D9"/>
    <w:rsid w:val="00CC5D7B"/>
    <w:rsid w:val="00CC6462"/>
    <w:rsid w:val="00CC74D7"/>
    <w:rsid w:val="00CC7794"/>
    <w:rsid w:val="00CD1285"/>
    <w:rsid w:val="00CD3F21"/>
    <w:rsid w:val="00CD49F8"/>
    <w:rsid w:val="00CD70A8"/>
    <w:rsid w:val="00CD7370"/>
    <w:rsid w:val="00CE3B4C"/>
    <w:rsid w:val="00CE4075"/>
    <w:rsid w:val="00CE5DC4"/>
    <w:rsid w:val="00CE5F03"/>
    <w:rsid w:val="00CE6DB2"/>
    <w:rsid w:val="00CE71C9"/>
    <w:rsid w:val="00CE76C9"/>
    <w:rsid w:val="00CF0304"/>
    <w:rsid w:val="00CF6C39"/>
    <w:rsid w:val="00CF70C3"/>
    <w:rsid w:val="00D07912"/>
    <w:rsid w:val="00D10921"/>
    <w:rsid w:val="00D126A2"/>
    <w:rsid w:val="00D1371E"/>
    <w:rsid w:val="00D20373"/>
    <w:rsid w:val="00D20758"/>
    <w:rsid w:val="00D32F09"/>
    <w:rsid w:val="00D34C36"/>
    <w:rsid w:val="00D41022"/>
    <w:rsid w:val="00D43241"/>
    <w:rsid w:val="00D4483C"/>
    <w:rsid w:val="00D50F69"/>
    <w:rsid w:val="00D53370"/>
    <w:rsid w:val="00D57B53"/>
    <w:rsid w:val="00D6594B"/>
    <w:rsid w:val="00D71394"/>
    <w:rsid w:val="00D8000A"/>
    <w:rsid w:val="00D80AB5"/>
    <w:rsid w:val="00D84618"/>
    <w:rsid w:val="00D910B7"/>
    <w:rsid w:val="00D91788"/>
    <w:rsid w:val="00D92F35"/>
    <w:rsid w:val="00D933F7"/>
    <w:rsid w:val="00D9473E"/>
    <w:rsid w:val="00D97930"/>
    <w:rsid w:val="00DA26C2"/>
    <w:rsid w:val="00DA5AB7"/>
    <w:rsid w:val="00DB45A4"/>
    <w:rsid w:val="00DB6528"/>
    <w:rsid w:val="00DB79D3"/>
    <w:rsid w:val="00DC13C1"/>
    <w:rsid w:val="00DC22BD"/>
    <w:rsid w:val="00DC2FD8"/>
    <w:rsid w:val="00DC6040"/>
    <w:rsid w:val="00DC66C1"/>
    <w:rsid w:val="00DD3383"/>
    <w:rsid w:val="00DD73CC"/>
    <w:rsid w:val="00DE6E8F"/>
    <w:rsid w:val="00DF0600"/>
    <w:rsid w:val="00DF0BB7"/>
    <w:rsid w:val="00DF1054"/>
    <w:rsid w:val="00DF342B"/>
    <w:rsid w:val="00DF5330"/>
    <w:rsid w:val="00DF5693"/>
    <w:rsid w:val="00DF5C6A"/>
    <w:rsid w:val="00DF63F8"/>
    <w:rsid w:val="00DF6653"/>
    <w:rsid w:val="00DF7B85"/>
    <w:rsid w:val="00E017A9"/>
    <w:rsid w:val="00E01A8F"/>
    <w:rsid w:val="00E027FE"/>
    <w:rsid w:val="00E031AA"/>
    <w:rsid w:val="00E03D69"/>
    <w:rsid w:val="00E1060B"/>
    <w:rsid w:val="00E10A01"/>
    <w:rsid w:val="00E144E8"/>
    <w:rsid w:val="00E206D7"/>
    <w:rsid w:val="00E307D8"/>
    <w:rsid w:val="00E30B81"/>
    <w:rsid w:val="00E318B8"/>
    <w:rsid w:val="00E324C5"/>
    <w:rsid w:val="00E33666"/>
    <w:rsid w:val="00E34BAC"/>
    <w:rsid w:val="00E367B1"/>
    <w:rsid w:val="00E36B8A"/>
    <w:rsid w:val="00E409F0"/>
    <w:rsid w:val="00E41C79"/>
    <w:rsid w:val="00E44352"/>
    <w:rsid w:val="00E45040"/>
    <w:rsid w:val="00E45596"/>
    <w:rsid w:val="00E4683A"/>
    <w:rsid w:val="00E50F13"/>
    <w:rsid w:val="00E51366"/>
    <w:rsid w:val="00E5419C"/>
    <w:rsid w:val="00E5504A"/>
    <w:rsid w:val="00E62522"/>
    <w:rsid w:val="00E6316B"/>
    <w:rsid w:val="00E633D6"/>
    <w:rsid w:val="00E654AB"/>
    <w:rsid w:val="00E65799"/>
    <w:rsid w:val="00E663DC"/>
    <w:rsid w:val="00E66597"/>
    <w:rsid w:val="00E70375"/>
    <w:rsid w:val="00E7199C"/>
    <w:rsid w:val="00E739F0"/>
    <w:rsid w:val="00E73BC8"/>
    <w:rsid w:val="00E74DC3"/>
    <w:rsid w:val="00E83210"/>
    <w:rsid w:val="00E837B4"/>
    <w:rsid w:val="00E854A5"/>
    <w:rsid w:val="00E872E7"/>
    <w:rsid w:val="00E875CD"/>
    <w:rsid w:val="00E9034C"/>
    <w:rsid w:val="00E9034F"/>
    <w:rsid w:val="00E90AAA"/>
    <w:rsid w:val="00E91E97"/>
    <w:rsid w:val="00E91EA8"/>
    <w:rsid w:val="00E93B32"/>
    <w:rsid w:val="00E955D3"/>
    <w:rsid w:val="00E972D3"/>
    <w:rsid w:val="00EA0BC3"/>
    <w:rsid w:val="00EA4E44"/>
    <w:rsid w:val="00EA4E4C"/>
    <w:rsid w:val="00EA5697"/>
    <w:rsid w:val="00EA6652"/>
    <w:rsid w:val="00EA67D8"/>
    <w:rsid w:val="00EB34EB"/>
    <w:rsid w:val="00EB355A"/>
    <w:rsid w:val="00EB3561"/>
    <w:rsid w:val="00EB403C"/>
    <w:rsid w:val="00EB647B"/>
    <w:rsid w:val="00EC2E30"/>
    <w:rsid w:val="00EC3A03"/>
    <w:rsid w:val="00EC7296"/>
    <w:rsid w:val="00ED066F"/>
    <w:rsid w:val="00ED0696"/>
    <w:rsid w:val="00ED613A"/>
    <w:rsid w:val="00ED6674"/>
    <w:rsid w:val="00EE0B78"/>
    <w:rsid w:val="00EE1D82"/>
    <w:rsid w:val="00EE2C26"/>
    <w:rsid w:val="00EE4F16"/>
    <w:rsid w:val="00EE6097"/>
    <w:rsid w:val="00EE7BE8"/>
    <w:rsid w:val="00EE7FBE"/>
    <w:rsid w:val="00EF3438"/>
    <w:rsid w:val="00F06252"/>
    <w:rsid w:val="00F079EB"/>
    <w:rsid w:val="00F102B2"/>
    <w:rsid w:val="00F11946"/>
    <w:rsid w:val="00F12398"/>
    <w:rsid w:val="00F135EB"/>
    <w:rsid w:val="00F15301"/>
    <w:rsid w:val="00F1587F"/>
    <w:rsid w:val="00F15F6B"/>
    <w:rsid w:val="00F16775"/>
    <w:rsid w:val="00F16D4C"/>
    <w:rsid w:val="00F16F73"/>
    <w:rsid w:val="00F177CD"/>
    <w:rsid w:val="00F17E27"/>
    <w:rsid w:val="00F2082C"/>
    <w:rsid w:val="00F23EF5"/>
    <w:rsid w:val="00F24B24"/>
    <w:rsid w:val="00F324A3"/>
    <w:rsid w:val="00F32F2F"/>
    <w:rsid w:val="00F333F5"/>
    <w:rsid w:val="00F3370A"/>
    <w:rsid w:val="00F3419F"/>
    <w:rsid w:val="00F34242"/>
    <w:rsid w:val="00F362D6"/>
    <w:rsid w:val="00F37E0F"/>
    <w:rsid w:val="00F41E8E"/>
    <w:rsid w:val="00F45BE8"/>
    <w:rsid w:val="00F51C42"/>
    <w:rsid w:val="00F52C06"/>
    <w:rsid w:val="00F52D56"/>
    <w:rsid w:val="00F53853"/>
    <w:rsid w:val="00F574A2"/>
    <w:rsid w:val="00F60D95"/>
    <w:rsid w:val="00F61A2D"/>
    <w:rsid w:val="00F66161"/>
    <w:rsid w:val="00F675C4"/>
    <w:rsid w:val="00F732F2"/>
    <w:rsid w:val="00F7542A"/>
    <w:rsid w:val="00F7607F"/>
    <w:rsid w:val="00F76B23"/>
    <w:rsid w:val="00F8028F"/>
    <w:rsid w:val="00F8082B"/>
    <w:rsid w:val="00F81D86"/>
    <w:rsid w:val="00F81E90"/>
    <w:rsid w:val="00F82A2D"/>
    <w:rsid w:val="00F840C7"/>
    <w:rsid w:val="00F85171"/>
    <w:rsid w:val="00F8563E"/>
    <w:rsid w:val="00F85A54"/>
    <w:rsid w:val="00F8661C"/>
    <w:rsid w:val="00F86942"/>
    <w:rsid w:val="00F86EC7"/>
    <w:rsid w:val="00F96CDB"/>
    <w:rsid w:val="00F97AC7"/>
    <w:rsid w:val="00F97EE6"/>
    <w:rsid w:val="00F97FF0"/>
    <w:rsid w:val="00FA18A7"/>
    <w:rsid w:val="00FA58FB"/>
    <w:rsid w:val="00FB0665"/>
    <w:rsid w:val="00FB0B0C"/>
    <w:rsid w:val="00FB7B4C"/>
    <w:rsid w:val="00FC3899"/>
    <w:rsid w:val="00FC54F7"/>
    <w:rsid w:val="00FC57EF"/>
    <w:rsid w:val="00FC5B94"/>
    <w:rsid w:val="00FC666C"/>
    <w:rsid w:val="00FD1775"/>
    <w:rsid w:val="00FD1A1B"/>
    <w:rsid w:val="00FD1B0E"/>
    <w:rsid w:val="00FD6252"/>
    <w:rsid w:val="00FE1009"/>
    <w:rsid w:val="00FE4248"/>
    <w:rsid w:val="00FE4552"/>
    <w:rsid w:val="00FE4629"/>
    <w:rsid w:val="00FF0FAF"/>
    <w:rsid w:val="00FF0FC3"/>
    <w:rsid w:val="00FF2BE7"/>
    <w:rsid w:val="00FF4DB0"/>
    <w:rsid w:val="00FF6DCF"/>
    <w:rsid w:val="00FF763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F5"/>
  </w:style>
  <w:style w:type="paragraph" w:styleId="Heading1">
    <w:name w:val="heading 1"/>
    <w:basedOn w:val="Normal"/>
    <w:next w:val="Normal"/>
    <w:link w:val="Heading1Char"/>
    <w:uiPriority w:val="9"/>
    <w:qFormat/>
    <w:rsid w:val="00A0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03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347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calendar">
    <w:name w:val="calendar"/>
    <w:basedOn w:val="DefaultParagraphFont"/>
    <w:rsid w:val="0080347E"/>
  </w:style>
  <w:style w:type="paragraph" w:styleId="NormalWeb">
    <w:name w:val="Normal (Web)"/>
    <w:basedOn w:val="Normal"/>
    <w:uiPriority w:val="99"/>
    <w:semiHidden/>
    <w:unhideWhenUsed/>
    <w:rsid w:val="0080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0347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47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1227B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 Car Car"/>
    <w:basedOn w:val="Normal"/>
    <w:link w:val="FootnoteTextChar"/>
    <w:rsid w:val="00C9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C9524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C952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04"/>
  </w:style>
  <w:style w:type="paragraph" w:styleId="Footer">
    <w:name w:val="footer"/>
    <w:basedOn w:val="Normal"/>
    <w:link w:val="FooterChar"/>
    <w:uiPriority w:val="99"/>
    <w:unhideWhenUsed/>
    <w:rsid w:val="006B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04"/>
  </w:style>
  <w:style w:type="character" w:customStyle="1" w:styleId="Heading1Char">
    <w:name w:val="Heading 1 Char"/>
    <w:basedOn w:val="DefaultParagraphFont"/>
    <w:link w:val="Heading1"/>
    <w:uiPriority w:val="9"/>
    <w:rsid w:val="00A07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1C6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8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20708"/>
  </w:style>
  <w:style w:type="paragraph" w:customStyle="1" w:styleId="Default">
    <w:name w:val="Default"/>
    <w:rsid w:val="00F11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Text1">
    <w:name w:val="Text 1"/>
    <w:basedOn w:val="Normal"/>
    <w:semiHidden/>
    <w:rsid w:val="00DA5AB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ps">
    <w:name w:val="hps"/>
    <w:basedOn w:val="DefaultParagraphFont"/>
    <w:rsid w:val="00932BDF"/>
  </w:style>
  <w:style w:type="character" w:customStyle="1" w:styleId="ListParagraphChar">
    <w:name w:val="List Paragraph Char"/>
    <w:link w:val="ListParagraph"/>
    <w:uiPriority w:val="34"/>
    <w:locked/>
    <w:rsid w:val="007261B4"/>
  </w:style>
  <w:style w:type="character" w:customStyle="1" w:styleId="spelle">
    <w:name w:val="spelle"/>
    <w:rsid w:val="005A29E2"/>
  </w:style>
  <w:style w:type="paragraph" w:styleId="NoSpacing">
    <w:name w:val="No Spacing"/>
    <w:link w:val="NoSpacingChar"/>
    <w:uiPriority w:val="1"/>
    <w:qFormat/>
    <w:rsid w:val="00223F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3F99"/>
    <w:rPr>
      <w:rFonts w:eastAsiaTheme="minorEastAsia"/>
      <w:lang w:val="en-US"/>
    </w:rPr>
  </w:style>
  <w:style w:type="character" w:customStyle="1" w:styleId="FontStyle11">
    <w:name w:val="Font Style11"/>
    <w:uiPriority w:val="99"/>
    <w:rsid w:val="001B099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452">
              <w:marLeft w:val="0"/>
              <w:marRight w:val="0"/>
              <w:marTop w:val="0"/>
              <w:marBottom w:val="0"/>
              <w:divBdr>
                <w:top w:val="single" w:sz="6" w:space="15" w:color="D8D8D8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8334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@mf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@mf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a.bg/bg/pages/249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@mf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B091-545B-4981-9599-C534A282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Илиева Христова</dc:creator>
  <cp:lastModifiedBy>kdramov</cp:lastModifiedBy>
  <cp:revision>6</cp:revision>
  <cp:lastPrinted>2016-05-05T06:35:00Z</cp:lastPrinted>
  <dcterms:created xsi:type="dcterms:W3CDTF">2017-06-02T10:05:00Z</dcterms:created>
  <dcterms:modified xsi:type="dcterms:W3CDTF">2017-06-06T13:29:00Z</dcterms:modified>
</cp:coreProperties>
</file>