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54D6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54D6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54D6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54D6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54D6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54D6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63E6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9F713F9" w:rsidR="00377580" w:rsidRPr="00080A71" w:rsidRDefault="00B42DD2" w:rsidP="005F6927">
                <w:pPr>
                  <w:tabs>
                    <w:tab w:val="left" w:pos="426"/>
                  </w:tabs>
                  <w:rPr>
                    <w:bCs/>
                    <w:lang w:val="en-IE" w:eastAsia="en-GB"/>
                  </w:rPr>
                </w:pPr>
                <w:r>
                  <w:rPr>
                    <w:bCs/>
                    <w:lang w:val="fr-BE" w:eastAsia="en-GB"/>
                  </w:rPr>
                  <w:t>DG ENV.C2</w:t>
                </w:r>
              </w:p>
            </w:tc>
          </w:sdtContent>
        </w:sdt>
      </w:tr>
      <w:tr w:rsidR="00377580" w:rsidRPr="00E63E6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10D1E110" w:rsidR="00377580" w:rsidRPr="00080A71" w:rsidRDefault="00B42DD2" w:rsidP="005F6927">
                <w:pPr>
                  <w:tabs>
                    <w:tab w:val="left" w:pos="426"/>
                  </w:tabs>
                  <w:rPr>
                    <w:bCs/>
                    <w:lang w:val="en-IE" w:eastAsia="en-GB"/>
                  </w:rPr>
                </w:pPr>
                <w:r w:rsidRPr="00B42DD2">
                  <w:rPr>
                    <w:bCs/>
                    <w:lang w:eastAsia="en-GB"/>
                  </w:rPr>
                  <w:t>131585 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1B6F90F" w:rsidR="00377580" w:rsidRPr="00B42DD2" w:rsidRDefault="00B42DD2" w:rsidP="005F6927">
                <w:pPr>
                  <w:tabs>
                    <w:tab w:val="left" w:pos="426"/>
                  </w:tabs>
                  <w:rPr>
                    <w:bCs/>
                    <w:lang w:val="fr-BE" w:eastAsia="en-GB"/>
                  </w:rPr>
                </w:pPr>
                <w:r w:rsidRPr="00B72F07">
                  <w:rPr>
                    <w:bCs/>
                    <w:lang w:val="fr-BE" w:eastAsia="en-GB"/>
                  </w:rPr>
                  <w:t>Paula DUARTE GASPAR</w:t>
                </w:r>
              </w:p>
            </w:sdtContent>
          </w:sdt>
          <w:p w14:paraId="32DD8032" w14:textId="04225660" w:rsidR="00377580" w:rsidRPr="001D3EEC" w:rsidRDefault="00054D6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42DD2">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42DD2" w:rsidRPr="00B42DD2">
                      <w:rPr>
                        <w:bCs/>
                        <w:lang w:val="fr-BE" w:eastAsia="en-GB"/>
                      </w:rPr>
                      <w:t>2025</w:t>
                    </w:r>
                  </w:sdtContent>
                </w:sdt>
              </w:sdtContent>
            </w:sdt>
            <w:r w:rsidR="00377580" w:rsidRPr="001D3EEC">
              <w:rPr>
                <w:bCs/>
                <w:lang w:val="fr-BE" w:eastAsia="en-GB"/>
              </w:rPr>
              <w:t xml:space="preserve"> </w:t>
            </w:r>
          </w:p>
          <w:p w14:paraId="768BBE26" w14:textId="39C8C7F7" w:rsidR="00377580" w:rsidRPr="001D3EEC" w:rsidRDefault="00054D6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42DD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0711A2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7CF793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54D6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54D6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54D6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336C6CB"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00644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1284F83"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070D7F2"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054D67">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99FA575" w14:textId="77777777" w:rsidR="00E63E67" w:rsidRPr="00E63E67" w:rsidRDefault="00E63E67" w:rsidP="00E63E67">
          <w:pPr>
            <w:rPr>
              <w:lang w:val="fr-BE" w:eastAsia="en-GB"/>
            </w:rPr>
          </w:pPr>
          <w:r w:rsidRPr="00E63E67">
            <w:rPr>
              <w:lang w:val="fr-BE" w:eastAsia="en-GB"/>
            </w:rPr>
            <w:t xml:space="preserve">L’expert fera partie de l’unité chargée de la politique relative au milieu marin et aux services liés à l’eau propre [couvrant les directives relatives à l’eau potable (EU/2020/2184) et au traitement des eaux urbaines résiduaires (2024/3019)] de l’UE et du règlement sur la réutilisation de </w:t>
          </w:r>
          <w:proofErr w:type="gramStart"/>
          <w:r w:rsidRPr="00E63E67">
            <w:rPr>
              <w:lang w:val="fr-BE" w:eastAsia="en-GB"/>
            </w:rPr>
            <w:t>l’eau;</w:t>
          </w:r>
          <w:proofErr w:type="gramEnd"/>
          <w:r w:rsidRPr="00E63E67">
            <w:rPr>
              <w:lang w:val="fr-BE" w:eastAsia="en-GB"/>
            </w:rPr>
            <w:t xml:space="preserve"> Il/elle contribuera également au programme de résilience dans le domaine de l’eau de la Commission. </w:t>
          </w:r>
        </w:p>
        <w:p w14:paraId="7C9B7E0C" w14:textId="77777777" w:rsidR="00E63E67" w:rsidRPr="00E63E67" w:rsidRDefault="00E63E67" w:rsidP="00E63E67">
          <w:pPr>
            <w:rPr>
              <w:lang w:val="fr-BE" w:eastAsia="en-GB"/>
            </w:rPr>
          </w:pPr>
          <w:r w:rsidRPr="00E63E67">
            <w:rPr>
              <w:lang w:val="fr-BE" w:eastAsia="en-GB"/>
            </w:rPr>
            <w:lastRenderedPageBreak/>
            <w:t xml:space="preserve">L’unité vise à contribuer à une meilleure qualité de vie et à des écosystèmes résilients en développant et en contribuant à la mise en œuvre et à l’application de la politique de l’UE en matière de services marins et d’eau propre. </w:t>
          </w:r>
        </w:p>
        <w:p w14:paraId="743F9EFF" w14:textId="77777777" w:rsidR="00E63E67" w:rsidRPr="00E63E67" w:rsidRDefault="00E63E67" w:rsidP="00E63E67">
          <w:pPr>
            <w:spacing w:after="0"/>
            <w:rPr>
              <w:lang w:val="fr-BE" w:eastAsia="en-GB"/>
            </w:rPr>
          </w:pPr>
          <w:r w:rsidRPr="00E63E67">
            <w:rPr>
              <w:lang w:val="fr-BE" w:eastAsia="en-GB"/>
            </w:rPr>
            <w:t xml:space="preserve">Notre mission consiste à œuvrer à la fourniture d’une eau potable propre et </w:t>
          </w:r>
          <w:proofErr w:type="gramStart"/>
          <w:r w:rsidRPr="00E63E67">
            <w:rPr>
              <w:lang w:val="fr-BE" w:eastAsia="en-GB"/>
            </w:rPr>
            <w:t>saine;</w:t>
          </w:r>
          <w:proofErr w:type="gramEnd"/>
          <w:r w:rsidRPr="00E63E67">
            <w:rPr>
              <w:lang w:val="fr-BE" w:eastAsia="en-GB"/>
            </w:rPr>
            <w:t xml:space="preserve"> protéger </w:t>
          </w:r>
        </w:p>
        <w:p w14:paraId="18140A21" w14:textId="47C39A97" w:rsidR="001A0074" w:rsidRPr="00E63E67" w:rsidRDefault="00E63E67" w:rsidP="00E63E67">
          <w:pPr>
            <w:spacing w:after="0"/>
            <w:rPr>
              <w:lang w:val="fr-BE" w:eastAsia="en-GB"/>
            </w:rPr>
          </w:pPr>
          <w:proofErr w:type="gramStart"/>
          <w:r w:rsidRPr="00E63E67">
            <w:rPr>
              <w:lang w:val="fr-BE" w:eastAsia="en-GB"/>
            </w:rPr>
            <w:t>l’environnement</w:t>
          </w:r>
          <w:proofErr w:type="gramEnd"/>
          <w:r w:rsidRPr="00E63E67">
            <w:rPr>
              <w:lang w:val="fr-BE" w:eastAsia="en-GB"/>
            </w:rPr>
            <w:t xml:space="preserve"> résultant des effets néfastes des rejets d’eaux usées.</w:t>
          </w:r>
        </w:p>
      </w:sdtContent>
    </w:sdt>
    <w:p w14:paraId="30B422AA" w14:textId="77777777" w:rsidR="00301CA3" w:rsidRPr="00E63E6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6AC966C" w14:textId="77777777" w:rsidR="00E63E67" w:rsidRPr="00E63E67" w:rsidRDefault="00E63E67" w:rsidP="00E63E67">
          <w:pPr>
            <w:rPr>
              <w:lang w:val="fr-BE" w:eastAsia="en-GB"/>
            </w:rPr>
          </w:pPr>
          <w:r w:rsidRPr="00E63E67">
            <w:rPr>
              <w:lang w:val="fr-BE" w:eastAsia="en-GB"/>
            </w:rPr>
            <w:t xml:space="preserve">Nous sommes organisés en deux équipes, l’une consacrée aux questions marines et côtières et l’autre aux services d’eau propre couvrant la directive sur l’eau potable, la directive relative au traitement des eaux urbaines résiduaires et le règlement sur la réutilisation de l’eau. L’expert travaillerait au sein de l’équipe des services d’eau potable. </w:t>
          </w:r>
        </w:p>
        <w:p w14:paraId="5613A5A5" w14:textId="77777777" w:rsidR="00E63E67" w:rsidRPr="00E63E67" w:rsidRDefault="00E63E67" w:rsidP="00E63E67">
          <w:pPr>
            <w:rPr>
              <w:lang w:val="fr-BE" w:eastAsia="en-GB"/>
            </w:rPr>
          </w:pPr>
          <w:r w:rsidRPr="00E63E67">
            <w:rPr>
              <w:lang w:val="fr-BE" w:eastAsia="en-GB"/>
            </w:rPr>
            <w:t xml:space="preserve">La principale tâche de l’expert sera liée à la mise en œuvre intégrale de la directive révisée sur l’eau potable et de la directive révisée relative au traitement des eaux urbaines résiduaires. L’expert contribuera aux activités liées à la mise en œuvre de toutes les dispositions de ces directives révisées, </w:t>
          </w:r>
          <w:proofErr w:type="gramStart"/>
          <w:r w:rsidRPr="00E63E67">
            <w:rPr>
              <w:lang w:val="fr-BE" w:eastAsia="en-GB"/>
            </w:rPr>
            <w:t>notamment:</w:t>
          </w:r>
          <w:proofErr w:type="gramEnd"/>
          <w:r w:rsidRPr="00E63E67">
            <w:rPr>
              <w:lang w:val="fr-BE" w:eastAsia="en-GB"/>
            </w:rPr>
            <w:t xml:space="preserve"> </w:t>
          </w:r>
        </w:p>
        <w:p w14:paraId="4AC680E2" w14:textId="32A0AE97" w:rsidR="00E63E67" w:rsidRPr="00E63E67" w:rsidRDefault="00E63E67" w:rsidP="00E63E67">
          <w:pPr>
            <w:pStyle w:val="ListParagraph"/>
            <w:numPr>
              <w:ilvl w:val="0"/>
              <w:numId w:val="26"/>
            </w:numPr>
            <w:rPr>
              <w:lang w:val="fr-BE" w:eastAsia="en-GB"/>
            </w:rPr>
          </w:pPr>
          <w:proofErr w:type="gramStart"/>
          <w:r w:rsidRPr="00E63E67">
            <w:rPr>
              <w:lang w:val="fr-BE" w:eastAsia="en-GB"/>
            </w:rPr>
            <w:t>l’application</w:t>
          </w:r>
          <w:proofErr w:type="gramEnd"/>
          <w:r w:rsidRPr="00E63E67">
            <w:rPr>
              <w:lang w:val="fr-BE" w:eastAsia="en-GB"/>
            </w:rPr>
            <w:t xml:space="preserve"> des nouvelles exigences pour les matériaux en contact avec l’eau potable; </w:t>
          </w:r>
        </w:p>
        <w:p w14:paraId="3C4B450E" w14:textId="6C5E1E80" w:rsidR="00E63E67" w:rsidRPr="00E63E67" w:rsidRDefault="00E63E67" w:rsidP="00E63E67">
          <w:pPr>
            <w:pStyle w:val="ListParagraph"/>
            <w:numPr>
              <w:ilvl w:val="0"/>
              <w:numId w:val="26"/>
            </w:numPr>
            <w:rPr>
              <w:lang w:val="fr-BE" w:eastAsia="en-GB"/>
            </w:rPr>
          </w:pPr>
          <w:proofErr w:type="gramStart"/>
          <w:r w:rsidRPr="00E63E67">
            <w:rPr>
              <w:lang w:val="fr-BE" w:eastAsia="en-GB"/>
            </w:rPr>
            <w:t>l’élaboration</w:t>
          </w:r>
          <w:proofErr w:type="gramEnd"/>
          <w:r w:rsidRPr="00E63E67">
            <w:rPr>
              <w:lang w:val="fr-BE" w:eastAsia="en-GB"/>
            </w:rPr>
            <w:t xml:space="preserve"> du droit dérivé (actes d’exécution/actes délégués au titre des deux directives); </w:t>
          </w:r>
        </w:p>
        <w:p w14:paraId="2EA4F398" w14:textId="2D5C95BB" w:rsidR="00E63E67" w:rsidRPr="00E63E67" w:rsidRDefault="00E63E67" w:rsidP="00E63E67">
          <w:pPr>
            <w:pStyle w:val="ListParagraph"/>
            <w:numPr>
              <w:ilvl w:val="0"/>
              <w:numId w:val="26"/>
            </w:numPr>
            <w:rPr>
              <w:lang w:val="fr-BE" w:eastAsia="en-GB"/>
            </w:rPr>
          </w:pPr>
          <w:proofErr w:type="gramStart"/>
          <w:r w:rsidRPr="00E63E67">
            <w:rPr>
              <w:lang w:val="fr-BE" w:eastAsia="en-GB"/>
            </w:rPr>
            <w:t>la</w:t>
          </w:r>
          <w:proofErr w:type="gramEnd"/>
          <w:r w:rsidRPr="00E63E67">
            <w:rPr>
              <w:lang w:val="fr-BE" w:eastAsia="en-GB"/>
            </w:rPr>
            <w:t xml:space="preserve"> mise en œuvre du nouveau régime de responsabilité élargie des producteurs au titre de la directive révisée relative au traitement des eaux urbaines résiduaires — articles 9 et 10; </w:t>
          </w:r>
        </w:p>
        <w:p w14:paraId="0921C8F7" w14:textId="2D70765C" w:rsidR="00E63E67" w:rsidRPr="00E63E67" w:rsidRDefault="00E63E67" w:rsidP="00E63E67">
          <w:pPr>
            <w:pStyle w:val="ListParagraph"/>
            <w:numPr>
              <w:ilvl w:val="0"/>
              <w:numId w:val="26"/>
            </w:numPr>
            <w:rPr>
              <w:lang w:val="fr-BE" w:eastAsia="en-GB"/>
            </w:rPr>
          </w:pPr>
          <w:proofErr w:type="gramStart"/>
          <w:r w:rsidRPr="00E63E67">
            <w:rPr>
              <w:lang w:val="fr-BE" w:eastAsia="en-GB"/>
            </w:rPr>
            <w:t>l’organisation</w:t>
          </w:r>
          <w:proofErr w:type="gramEnd"/>
          <w:r w:rsidRPr="00E63E67">
            <w:rPr>
              <w:lang w:val="fr-BE" w:eastAsia="en-GB"/>
            </w:rPr>
            <w:t xml:space="preserve"> et le suivi des rapports au titre de la directive révisée avec le soutien de l’AEE. </w:t>
          </w:r>
        </w:p>
        <w:p w14:paraId="70276ECA" w14:textId="2644CAE4" w:rsidR="00E63E67" w:rsidRPr="00E63E67" w:rsidRDefault="00E63E67" w:rsidP="00E63E67">
          <w:pPr>
            <w:rPr>
              <w:lang w:val="fr-BE" w:eastAsia="en-GB"/>
            </w:rPr>
          </w:pPr>
          <w:r w:rsidRPr="00E63E67">
            <w:rPr>
              <w:lang w:val="fr-BE" w:eastAsia="en-GB"/>
            </w:rPr>
            <w:t xml:space="preserve">Il/elle participera également au suivi des études et des développements politiques liés à la prévention et à la gestion des micropolluants dans les eaux usées ainsi que dans l’environnement, </w:t>
          </w:r>
          <w:proofErr w:type="gramStart"/>
          <w:r w:rsidRPr="00E63E67">
            <w:rPr>
              <w:lang w:val="fr-BE" w:eastAsia="en-GB"/>
            </w:rPr>
            <w:t>notamment:</w:t>
          </w:r>
          <w:proofErr w:type="gramEnd"/>
          <w:r w:rsidRPr="00E63E67">
            <w:rPr>
              <w:lang w:val="fr-BE" w:eastAsia="en-GB"/>
            </w:rPr>
            <w:t xml:space="preserve"> </w:t>
          </w:r>
        </w:p>
        <w:p w14:paraId="33D22B07" w14:textId="26387AD3" w:rsidR="00E63E67" w:rsidRPr="00E63E67" w:rsidRDefault="00E63E67" w:rsidP="00E63E67">
          <w:pPr>
            <w:pStyle w:val="ListParagraph"/>
            <w:numPr>
              <w:ilvl w:val="0"/>
              <w:numId w:val="26"/>
            </w:numPr>
            <w:rPr>
              <w:lang w:val="fr-BE" w:eastAsia="en-GB"/>
            </w:rPr>
          </w:pPr>
          <w:proofErr w:type="gramStart"/>
          <w:r w:rsidRPr="00E63E67">
            <w:rPr>
              <w:lang w:val="fr-BE" w:eastAsia="en-GB"/>
            </w:rPr>
            <w:t>les</w:t>
          </w:r>
          <w:proofErr w:type="gramEnd"/>
          <w:r w:rsidRPr="00E63E67">
            <w:rPr>
              <w:lang w:val="fr-BE" w:eastAsia="en-GB"/>
            </w:rPr>
            <w:t xml:space="preserve"> évaluations techniques et socio-économiques des différentes solutions visant à prévenir et/ou à supprimer les organismes nuisibles; </w:t>
          </w:r>
        </w:p>
        <w:p w14:paraId="20C977E6" w14:textId="4B95B712" w:rsidR="00E63E67" w:rsidRPr="00E63E67" w:rsidRDefault="00E63E67" w:rsidP="00E63E67">
          <w:pPr>
            <w:pStyle w:val="ListParagraph"/>
            <w:numPr>
              <w:ilvl w:val="0"/>
              <w:numId w:val="26"/>
            </w:numPr>
            <w:rPr>
              <w:lang w:val="fr-BE" w:eastAsia="en-GB"/>
            </w:rPr>
          </w:pPr>
          <w:proofErr w:type="gramStart"/>
          <w:r w:rsidRPr="00E63E67">
            <w:rPr>
              <w:lang w:val="fr-BE" w:eastAsia="en-GB"/>
            </w:rPr>
            <w:t>méthodes</w:t>
          </w:r>
          <w:proofErr w:type="gramEnd"/>
          <w:r w:rsidRPr="00E63E67">
            <w:rPr>
              <w:lang w:val="fr-BE" w:eastAsia="en-GB"/>
            </w:rPr>
            <w:t xml:space="preserve"> de mesure dans les eaux usées; </w:t>
          </w:r>
        </w:p>
        <w:p w14:paraId="6C09698D" w14:textId="27B82B58" w:rsidR="00E63E67" w:rsidRPr="00E63E67" w:rsidRDefault="00E63E67" w:rsidP="00E63E67">
          <w:pPr>
            <w:pStyle w:val="ListParagraph"/>
            <w:numPr>
              <w:ilvl w:val="0"/>
              <w:numId w:val="26"/>
            </w:numPr>
            <w:rPr>
              <w:lang w:val="fr-BE" w:eastAsia="en-GB"/>
            </w:rPr>
          </w:pPr>
          <w:proofErr w:type="gramStart"/>
          <w:r w:rsidRPr="00E63E67">
            <w:rPr>
              <w:lang w:val="fr-BE" w:eastAsia="en-GB"/>
            </w:rPr>
            <w:t>les</w:t>
          </w:r>
          <w:proofErr w:type="gramEnd"/>
          <w:r w:rsidRPr="00E63E67">
            <w:rPr>
              <w:lang w:val="fr-BE" w:eastAsia="en-GB"/>
            </w:rPr>
            <w:t xml:space="preserve"> effets sur la santé des organismes nuisibles présents dans l’eau potable, avec le soutien de l’OMS; </w:t>
          </w:r>
        </w:p>
        <w:p w14:paraId="40232C80" w14:textId="0A6FFFFB" w:rsidR="00E63E67" w:rsidRPr="00E63E67" w:rsidRDefault="00E63E67" w:rsidP="00E63E67">
          <w:pPr>
            <w:pStyle w:val="ListParagraph"/>
            <w:numPr>
              <w:ilvl w:val="0"/>
              <w:numId w:val="26"/>
            </w:numPr>
            <w:rPr>
              <w:lang w:val="fr-BE" w:eastAsia="en-GB"/>
            </w:rPr>
          </w:pPr>
          <w:proofErr w:type="gramStart"/>
          <w:r w:rsidRPr="00E63E67">
            <w:rPr>
              <w:lang w:val="fr-BE" w:eastAsia="en-GB"/>
            </w:rPr>
            <w:t>adaptation</w:t>
          </w:r>
          <w:proofErr w:type="gramEnd"/>
          <w:r w:rsidRPr="00E63E67">
            <w:rPr>
              <w:lang w:val="fr-BE" w:eastAsia="en-GB"/>
            </w:rPr>
            <w:t xml:space="preserve"> éventuelle des normes de la directive sur l’eau potable et de la directive relative au traitement des eaux urbaines résiduaires. </w:t>
          </w:r>
        </w:p>
        <w:p w14:paraId="206F0218" w14:textId="77777777" w:rsidR="00E63E67" w:rsidRPr="00E63E67" w:rsidRDefault="00E63E67" w:rsidP="00E63E67">
          <w:pPr>
            <w:rPr>
              <w:lang w:val="fr-BE" w:eastAsia="en-GB"/>
            </w:rPr>
          </w:pPr>
          <w:r w:rsidRPr="00E63E67">
            <w:rPr>
              <w:lang w:val="fr-BE" w:eastAsia="en-GB"/>
            </w:rPr>
            <w:t xml:space="preserve">Les travaux pourraient nécessiter, en plus de traiter d’autres questions techniques telles que l’évaluation et la gestion des risques liés aux eaux potables, l’application des nouvelles normes pour les micropolluants et le système connexe de responsabilité des producteurs, la définition des nouveaux objectifs de récupération du phosphore, les nouvelles exigences en matière de neutralité énergétique, la mise au point de méthodes de surveillance pour les PFAS, les microplastiques et la RAM). </w:t>
          </w:r>
        </w:p>
        <w:p w14:paraId="5DB01328" w14:textId="77777777" w:rsidR="00E63E67" w:rsidRPr="00E63E67" w:rsidRDefault="00E63E67" w:rsidP="00E63E67">
          <w:pPr>
            <w:rPr>
              <w:lang w:val="fr-BE" w:eastAsia="en-GB"/>
            </w:rPr>
          </w:pPr>
          <w:r w:rsidRPr="00E63E67">
            <w:rPr>
              <w:lang w:val="fr-BE" w:eastAsia="en-GB"/>
            </w:rPr>
            <w:t xml:space="preserve">Ce poste implique des contacts fréquents avec d’autres services de la Commission, avec les États membres, les parties prenantes, l’industrie et les contractants. </w:t>
          </w:r>
        </w:p>
        <w:p w14:paraId="46DBC776" w14:textId="77777777" w:rsidR="00E63E67" w:rsidRPr="00E63E67" w:rsidRDefault="00E63E67" w:rsidP="00E63E67">
          <w:pPr>
            <w:rPr>
              <w:lang w:val="fr-BE" w:eastAsia="en-GB"/>
            </w:rPr>
          </w:pPr>
          <w:r w:rsidRPr="00E63E67">
            <w:rPr>
              <w:lang w:val="fr-BE" w:eastAsia="en-GB"/>
            </w:rPr>
            <w:lastRenderedPageBreak/>
            <w:t xml:space="preserve">Il peut comprendre les activités suivantes, en fonction des priorités de la Commission et des compétences des </w:t>
          </w:r>
          <w:proofErr w:type="gramStart"/>
          <w:r w:rsidRPr="00E63E67">
            <w:rPr>
              <w:lang w:val="fr-BE" w:eastAsia="en-GB"/>
            </w:rPr>
            <w:t>candidats:</w:t>
          </w:r>
          <w:proofErr w:type="gramEnd"/>
          <w:r w:rsidRPr="00E63E67">
            <w:rPr>
              <w:lang w:val="fr-BE" w:eastAsia="en-GB"/>
            </w:rPr>
            <w:t xml:space="preserve"> </w:t>
          </w:r>
        </w:p>
        <w:p w14:paraId="787FE337" w14:textId="6A2E9DA0" w:rsidR="00E63E67" w:rsidRPr="00E63E67" w:rsidRDefault="00E63E67" w:rsidP="00E63E67">
          <w:pPr>
            <w:pStyle w:val="ListParagraph"/>
            <w:numPr>
              <w:ilvl w:val="0"/>
              <w:numId w:val="26"/>
            </w:numPr>
            <w:rPr>
              <w:lang w:val="fr-BE" w:eastAsia="en-GB"/>
            </w:rPr>
          </w:pPr>
          <w:proofErr w:type="gramStart"/>
          <w:r w:rsidRPr="00E63E67">
            <w:rPr>
              <w:lang w:val="fr-BE" w:eastAsia="en-GB"/>
            </w:rPr>
            <w:t>soutenir</w:t>
          </w:r>
          <w:proofErr w:type="gramEnd"/>
          <w:r w:rsidRPr="00E63E67">
            <w:rPr>
              <w:lang w:val="fr-BE" w:eastAsia="en-GB"/>
            </w:rPr>
            <w:t xml:space="preserve"> les États membres dans la transposition pratique de ces dispositions; </w:t>
          </w:r>
        </w:p>
        <w:p w14:paraId="5D3C9DA7" w14:textId="290A72E8" w:rsidR="00E63E67" w:rsidRPr="00E63E67" w:rsidRDefault="00E63E67" w:rsidP="00E63E67">
          <w:pPr>
            <w:pStyle w:val="ListParagraph"/>
            <w:numPr>
              <w:ilvl w:val="0"/>
              <w:numId w:val="26"/>
            </w:numPr>
            <w:rPr>
              <w:lang w:val="fr-BE" w:eastAsia="en-GB"/>
            </w:rPr>
          </w:pPr>
          <w:proofErr w:type="gramStart"/>
          <w:r w:rsidRPr="00E63E67">
            <w:rPr>
              <w:lang w:val="fr-BE" w:eastAsia="en-GB"/>
            </w:rPr>
            <w:t>fournir</w:t>
          </w:r>
          <w:proofErr w:type="gramEnd"/>
          <w:r w:rsidRPr="00E63E67">
            <w:rPr>
              <w:lang w:val="fr-BE" w:eastAsia="en-GB"/>
            </w:rPr>
            <w:t xml:space="preserve"> une évaluation des problèmes techniques liés à la transposition, à la mise en œuvre ou aux infractions;  </w:t>
          </w:r>
        </w:p>
        <w:p w14:paraId="3B1D2FA2" w14:textId="7979066D" w:rsidR="001A0074" w:rsidRPr="00E63E67" w:rsidRDefault="00E63E67" w:rsidP="00E63E67">
          <w:pPr>
            <w:rPr>
              <w:lang w:val="fr-BE" w:eastAsia="en-GB"/>
            </w:rPr>
          </w:pPr>
          <w:proofErr w:type="gramStart"/>
          <w:r w:rsidRPr="00E63E67">
            <w:rPr>
              <w:lang w:val="fr-BE" w:eastAsia="en-GB"/>
            </w:rPr>
            <w:t>fourniture</w:t>
          </w:r>
          <w:proofErr w:type="gramEnd"/>
          <w:r w:rsidRPr="00E63E67">
            <w:rPr>
              <w:lang w:val="fr-BE" w:eastAsia="en-GB"/>
            </w:rPr>
            <w:t xml:space="preserve"> d’une expertise technique supplémentaire en rapport avec la mise en œuvre de la directive sur l’eau potable et de la directive relative au traitement des eaux urbaines résiduaires, en particulier pour les travaux de la Commission en tant qu’expert</w:t>
          </w:r>
        </w:p>
      </w:sdtContent>
    </w:sdt>
    <w:p w14:paraId="3D69C09B" w14:textId="77777777" w:rsidR="00301CA3" w:rsidRPr="00E63E6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AEFA7AF" w14:textId="77777777" w:rsidR="00E63E67" w:rsidRDefault="00E63E67" w:rsidP="0053405E">
          <w:pPr>
            <w:pStyle w:val="ListNumber"/>
            <w:numPr>
              <w:ilvl w:val="0"/>
              <w:numId w:val="0"/>
            </w:numPr>
            <w:rPr>
              <w:lang w:val="fr-BE" w:eastAsia="en-GB"/>
            </w:rPr>
          </w:pPr>
          <w:r w:rsidRPr="00E63E67">
            <w:rPr>
              <w:lang w:val="fr-BE" w:eastAsia="en-GB"/>
            </w:rPr>
            <w:t xml:space="preserve">Nous recherchons un collègue dynamique et enthousiaste, de préférence doté d’une bonne expérience en sciences et/ou en économie. L’expert devrait posséder de solides compétences analytiques et d’excellentes compétences rédactionnelles, ainsi que la capacité d’exprimer des concepts complexes de manière concise et cohérente, qui contribuent à la fois à l’élaboration des politiques et à l’évaluation du niveau de mise en œuvre des politiques relatives à l’eau par les États membres. </w:t>
          </w:r>
        </w:p>
        <w:p w14:paraId="7E409EA7" w14:textId="54AE39E3" w:rsidR="001A0074" w:rsidRPr="00E63E67" w:rsidRDefault="00E63E67" w:rsidP="0053405E">
          <w:pPr>
            <w:pStyle w:val="ListNumber"/>
            <w:numPr>
              <w:ilvl w:val="0"/>
              <w:numId w:val="0"/>
            </w:numPr>
            <w:rPr>
              <w:lang w:val="fr-BE" w:eastAsia="en-GB"/>
            </w:rPr>
          </w:pPr>
          <w:r w:rsidRPr="00E63E67">
            <w:rPr>
              <w:lang w:val="fr-BE" w:eastAsia="en-GB"/>
            </w:rPr>
            <w:t>Le collègue doit avoir d’excellentes capacités de communication et être capable de traduire des questions complexes en informations compréhensibles et pertinentes pour les politiques. Le candidat doit avoir une motivation très forte, une attitude positive de résolution des problèmes, un bon sens de l’initiative et une capacité à travailler à la fois de manière indépendante et en tant que membre d’une équipe multiculturelle.</w:t>
          </w:r>
        </w:p>
      </w:sdtContent>
    </w:sdt>
    <w:p w14:paraId="5D76C15C" w14:textId="77777777" w:rsidR="00F65CC2" w:rsidRPr="00E63E6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A5C5EE8"/>
    <w:multiLevelType w:val="hybridMultilevel"/>
    <w:tmpl w:val="536000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48393898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6442"/>
    <w:rsid w:val="00017FBA"/>
    <w:rsid w:val="00054D67"/>
    <w:rsid w:val="00066997"/>
    <w:rsid w:val="00080A71"/>
    <w:rsid w:val="000914BF"/>
    <w:rsid w:val="00097587"/>
    <w:rsid w:val="001628C0"/>
    <w:rsid w:val="001A0074"/>
    <w:rsid w:val="001D3EEC"/>
    <w:rsid w:val="00215A56"/>
    <w:rsid w:val="0028413D"/>
    <w:rsid w:val="002841B7"/>
    <w:rsid w:val="002A6E30"/>
    <w:rsid w:val="002A794F"/>
    <w:rsid w:val="002B37EB"/>
    <w:rsid w:val="00301CA3"/>
    <w:rsid w:val="00377580"/>
    <w:rsid w:val="00394581"/>
    <w:rsid w:val="00443957"/>
    <w:rsid w:val="004548A3"/>
    <w:rsid w:val="0045567D"/>
    <w:rsid w:val="00462268"/>
    <w:rsid w:val="004A4BB7"/>
    <w:rsid w:val="004B0D5E"/>
    <w:rsid w:val="004D3B51"/>
    <w:rsid w:val="0053405E"/>
    <w:rsid w:val="00556CBD"/>
    <w:rsid w:val="005A6331"/>
    <w:rsid w:val="006A1CB2"/>
    <w:rsid w:val="006B47B6"/>
    <w:rsid w:val="006F23BA"/>
    <w:rsid w:val="0074301E"/>
    <w:rsid w:val="00786CCD"/>
    <w:rsid w:val="007A10AA"/>
    <w:rsid w:val="007A1396"/>
    <w:rsid w:val="007B5FAE"/>
    <w:rsid w:val="007E131B"/>
    <w:rsid w:val="007E4F35"/>
    <w:rsid w:val="008241B0"/>
    <w:rsid w:val="008315CD"/>
    <w:rsid w:val="00866E7F"/>
    <w:rsid w:val="008A0FF3"/>
    <w:rsid w:val="0092295D"/>
    <w:rsid w:val="00A65B97"/>
    <w:rsid w:val="00A917BE"/>
    <w:rsid w:val="00A93EDB"/>
    <w:rsid w:val="00B31DC8"/>
    <w:rsid w:val="00B42DD2"/>
    <w:rsid w:val="00B566C1"/>
    <w:rsid w:val="00BF389A"/>
    <w:rsid w:val="00C518F5"/>
    <w:rsid w:val="00C65467"/>
    <w:rsid w:val="00D703FC"/>
    <w:rsid w:val="00D82B48"/>
    <w:rsid w:val="00DC5C83"/>
    <w:rsid w:val="00E0579E"/>
    <w:rsid w:val="00E5708E"/>
    <w:rsid w:val="00E63E67"/>
    <w:rsid w:val="00E850B7"/>
    <w:rsid w:val="00E927FE"/>
    <w:rsid w:val="00F6090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63E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66997"/>
    <w:rsid w:val="00082783"/>
    <w:rsid w:val="0045567D"/>
    <w:rsid w:val="00534FB6"/>
    <w:rsid w:val="005A6331"/>
    <w:rsid w:val="007818B4"/>
    <w:rsid w:val="008F2A96"/>
    <w:rsid w:val="00983F83"/>
    <w:rsid w:val="00B36F01"/>
    <w:rsid w:val="00C65467"/>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4BD0D3D-2DB6-4408-93FE-0CADE96B5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1484</Words>
  <Characters>8464</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2025-06-06T15:01:00Z</dcterms:created>
  <dcterms:modified xsi:type="dcterms:W3CDTF">2025-06-06T15:01:00Z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