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84CB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84CB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84CB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84CB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84CB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84CB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3864BF91B0A94597BFE389504DB22BE8"/>
                </w:placeholder>
              </w:sdtPr>
              <w:sdtEndPr>
                <w:rPr>
                  <w:lang w:val="en-IE"/>
                </w:rPr>
              </w:sdtEndPr>
              <w:sdtContent>
                <w:tc>
                  <w:tcPr>
                    <w:tcW w:w="5491" w:type="dxa"/>
                  </w:tcPr>
                  <w:p w14:paraId="163192D7" w14:textId="6821F9D3" w:rsidR="00546DB1" w:rsidRPr="00546DB1" w:rsidRDefault="003A0ABD" w:rsidP="00AB56F9">
                    <w:pPr>
                      <w:tabs>
                        <w:tab w:val="left" w:pos="426"/>
                      </w:tabs>
                      <w:spacing w:before="120"/>
                      <w:rPr>
                        <w:bCs/>
                        <w:lang w:val="en-IE" w:eastAsia="en-GB"/>
                      </w:rPr>
                    </w:pPr>
                    <w:r>
                      <w:rPr>
                        <w:bCs/>
                        <w:lang w:val="en-IE" w:eastAsia="en-GB"/>
                      </w:rPr>
                      <w:t>DG ENEST, D2</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888059115"/>
                <w:placeholder>
                  <w:docPart w:val="F0EE407984F74E1AA5C38D0EE4206029"/>
                </w:placeholder>
              </w:sdtPr>
              <w:sdtEndPr>
                <w:rPr>
                  <w:lang w:val="en-IE"/>
                </w:rPr>
              </w:sdtEndPr>
              <w:sdtContent>
                <w:tc>
                  <w:tcPr>
                    <w:tcW w:w="5491" w:type="dxa"/>
                  </w:tcPr>
                  <w:p w14:paraId="32FCC887" w14:textId="2C314929" w:rsidR="00546DB1" w:rsidRPr="003B2E38" w:rsidRDefault="003A0ABD" w:rsidP="00AB56F9">
                    <w:pPr>
                      <w:tabs>
                        <w:tab w:val="left" w:pos="426"/>
                      </w:tabs>
                      <w:spacing w:before="120"/>
                      <w:rPr>
                        <w:bCs/>
                        <w:lang w:val="en-IE" w:eastAsia="en-GB"/>
                      </w:rPr>
                    </w:pPr>
                    <w:r>
                      <w:rPr>
                        <w:rStyle w:val="Bodytext1"/>
                        <w:iCs/>
                      </w:rPr>
                      <w:t>424166</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BCB587D" w:rsidR="00546DB1" w:rsidRPr="003B2E38" w:rsidRDefault="003A0ABD" w:rsidP="00AB56F9">
                <w:pPr>
                  <w:tabs>
                    <w:tab w:val="left" w:pos="426"/>
                  </w:tabs>
                  <w:spacing w:before="120"/>
                  <w:rPr>
                    <w:bCs/>
                    <w:lang w:val="en-IE" w:eastAsia="en-GB"/>
                  </w:rPr>
                </w:pPr>
                <w:r>
                  <w:rPr>
                    <w:bCs/>
                    <w:lang w:eastAsia="en-GB"/>
                  </w:rPr>
                  <w:t>Benoit Mesnard</w:t>
                </w:r>
              </w:p>
            </w:sdtContent>
          </w:sdt>
          <w:p w14:paraId="227D6F6E" w14:textId="418713FE" w:rsidR="00546DB1" w:rsidRPr="009F216F" w:rsidRDefault="00784CB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A0ABD">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3DBAC678" w:rsidR="00546DB1" w:rsidRPr="00546DB1" w:rsidRDefault="00784CB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A0ABD">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A0AB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6C27089"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B2DD4B9"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84CB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84CB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84CB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95D1A41"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5C80627"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65162F0F"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9-25T00:00:00Z">
                  <w:dateFormat w:val="dd-MM-yyyy"/>
                  <w:lid w:val="fr-BE"/>
                  <w:storeMappedDataAs w:val="dateTime"/>
                  <w:calendar w:val="gregorian"/>
                </w:date>
              </w:sdtPr>
              <w:sdtEndPr/>
              <w:sdtContent>
                <w:r w:rsidR="00784CB6">
                  <w:rPr>
                    <w:bCs/>
                    <w:lang w:val="fr-BE" w:eastAsia="en-GB"/>
                  </w:rPr>
                  <w:t>25-09-2025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02178BA0" w:rsidR="00803007" w:rsidRDefault="00110ADF" w:rsidP="00803007">
          <w:pPr>
            <w:rPr>
              <w:lang w:val="en-US" w:eastAsia="en-GB"/>
            </w:rPr>
          </w:pPr>
          <w:r w:rsidRPr="00110ADF">
            <w:rPr>
              <w:lang w:val="en-US" w:eastAsia="en-GB"/>
            </w:rPr>
            <w:t xml:space="preserve">Unser Referat ENEST D.2 trägt zur wirksamen Verwaltung der bilateralen Beziehungen zwischen der EU und der Ukraine in den Bereichen Wirtschafts- und sektorbezogene </w:t>
          </w:r>
          <w:r w:rsidRPr="00110ADF">
            <w:rPr>
              <w:lang w:val="en-US" w:eastAsia="en-GB"/>
            </w:rPr>
            <w:lastRenderedPageBreak/>
            <w:t xml:space="preserve">Politik, Reformen und Investitionen bei. Das Referat stellt umfassende wirtschaftliche Analysen und Fachwissen zu sektorspezifischen Politikbereichen zur Verfügung, insbesondere in den Bereichen makroökonomische Politik, Mikroökonomie, Handel, Entwicklung des Privatsektors, Energie und Verkehr, Landwirtschaft, Soziales und Soforthilfe. Das Referat ist auch für die Bedarfsermittlung, die Entwicklung von Konjunkturplänen und die Festlegung politischer Auflagen im Hinblick auf wirtschaftliche und sektorale Fragen </w:t>
          </w:r>
          <w:r w:rsidR="00C1625B">
            <w:rPr>
              <w:lang w:val="en-US" w:eastAsia="en-GB"/>
            </w:rPr>
            <w:t>bzgl.</w:t>
          </w:r>
          <w:r w:rsidRPr="00110ADF">
            <w:rPr>
              <w:lang w:val="en-US" w:eastAsia="en-GB"/>
            </w:rPr>
            <w:t xml:space="preserve"> finanzielle Unterstützung zuständig. Das Referat ist auch an Frage</w:t>
          </w:r>
          <w:r w:rsidR="00C1625B">
            <w:rPr>
              <w:lang w:val="en-US" w:eastAsia="en-GB"/>
            </w:rPr>
            <w:t>stellungen</w:t>
          </w:r>
          <w:r w:rsidRPr="00110ADF">
            <w:rPr>
              <w:lang w:val="en-US" w:eastAsia="en-GB"/>
            </w:rPr>
            <w:t xml:space="preserve"> </w:t>
          </w:r>
          <w:r w:rsidR="00C1625B">
            <w:rPr>
              <w:lang w:val="en-US" w:eastAsia="en-GB"/>
            </w:rPr>
            <w:t>bzgl.</w:t>
          </w:r>
          <w:r w:rsidRPr="00110ADF">
            <w:rPr>
              <w:lang w:val="en-US" w:eastAsia="en-GB"/>
            </w:rPr>
            <w:t xml:space="preserve"> der </w:t>
          </w:r>
          <w:r w:rsidR="00C1625B">
            <w:rPr>
              <w:lang w:val="en-US" w:eastAsia="en-GB"/>
            </w:rPr>
            <w:t>Regenerierung</w:t>
          </w:r>
          <w:r w:rsidRPr="00110ADF">
            <w:rPr>
              <w:lang w:val="en-US" w:eastAsia="en-GB"/>
            </w:rPr>
            <w:t xml:space="preserve"> und dem Wiederaufbau der Ukraine in seinen Zuständigkeitsbereichen beteiligt</w:t>
          </w:r>
          <w:r w:rsidR="006B4F1E">
            <w:rPr>
              <w:lang w:val="en-US" w:eastAsia="en-GB"/>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081CEAF" w14:textId="7C3ABCA1" w:rsidR="00110ADF" w:rsidRPr="00F04574" w:rsidRDefault="00110ADF" w:rsidP="00110ADF">
          <w:pPr>
            <w:rPr>
              <w:lang w:val="fr-BE" w:eastAsia="en-GB"/>
            </w:rPr>
          </w:pPr>
          <w:r w:rsidRPr="00110ADF">
            <w:rPr>
              <w:lang w:eastAsia="en-GB"/>
            </w:rPr>
            <w:t>Wir schlagen eine anspruchsvolle Rolle vor, die das gesamte Verkehrsportfolio (Luftfahrt, Eisenbahnreform, Strategie für den Straßenverkehr, Grenzübergänge, M</w:t>
          </w:r>
          <w:r w:rsidR="00730F33">
            <w:rPr>
              <w:lang w:eastAsia="en-GB"/>
            </w:rPr>
            <w:t>aritim/Seefahrt</w:t>
          </w:r>
          <w:r w:rsidRPr="00110ADF">
            <w:rPr>
              <w:lang w:eastAsia="en-GB"/>
            </w:rPr>
            <w:t>) umfasst</w:t>
          </w:r>
          <w:r w:rsidR="00730F33">
            <w:rPr>
              <w:lang w:eastAsia="en-GB"/>
            </w:rPr>
            <w:t>, sowie</w:t>
          </w:r>
          <w:r w:rsidRPr="00110ADF">
            <w:rPr>
              <w:lang w:eastAsia="en-GB"/>
            </w:rPr>
            <w:t xml:space="preserve"> die lebenswichtigen Solidaritätskorridore der EU und die künftige Schwarzmeerstrategie</w:t>
          </w:r>
          <w:r w:rsidR="00730F33">
            <w:rPr>
              <w:lang w:eastAsia="en-GB"/>
            </w:rPr>
            <w:t>, ausserdem</w:t>
          </w:r>
          <w:r w:rsidRPr="00110ADF">
            <w:rPr>
              <w:lang w:eastAsia="en-GB"/>
            </w:rPr>
            <w:t xml:space="preserve"> die energiepolitischen Aspekte und die mit dem Wiederaufbau zusammenhängenden Aspekte. </w:t>
          </w:r>
          <w:r w:rsidRPr="00110ADF">
            <w:rPr>
              <w:lang w:val="en-US" w:eastAsia="en-GB"/>
            </w:rPr>
            <w:t xml:space="preserve">Die Position </w:t>
          </w:r>
          <w:r w:rsidR="00730F33">
            <w:rPr>
              <w:lang w:val="en-US" w:eastAsia="en-GB"/>
            </w:rPr>
            <w:t>beinhaltet</w:t>
          </w:r>
          <w:r w:rsidR="00730F33" w:rsidRPr="00110ADF">
            <w:rPr>
              <w:lang w:val="en-US" w:eastAsia="en-GB"/>
            </w:rPr>
            <w:t xml:space="preserve"> </w:t>
          </w:r>
          <w:r w:rsidRPr="00110ADF">
            <w:rPr>
              <w:lang w:val="en-US" w:eastAsia="en-GB"/>
            </w:rPr>
            <w:t xml:space="preserve">ein breites Portfolio mit Beteiligung an der EU-Politik, dem Ukraine-Plan und dem </w:t>
          </w:r>
          <w:r w:rsidR="00730F33">
            <w:rPr>
              <w:lang w:val="en-US" w:eastAsia="en-GB"/>
            </w:rPr>
            <w:t>EU-Erweiterungs</w:t>
          </w:r>
          <w:r w:rsidRPr="00110ADF">
            <w:rPr>
              <w:lang w:val="en-US" w:eastAsia="en-GB"/>
            </w:rPr>
            <w:t>prozess/Länderberichten. Unter der Leitung eines Kommissionsbeamten wird der Stelleninhaber</w:t>
          </w:r>
          <w:r w:rsidR="00730F33">
            <w:rPr>
              <w:lang w:val="en-US" w:eastAsia="en-GB"/>
            </w:rPr>
            <w:t>(in)</w:t>
          </w:r>
          <w:r w:rsidRPr="00110ADF">
            <w:rPr>
              <w:lang w:val="en-US" w:eastAsia="en-GB"/>
            </w:rPr>
            <w:t xml:space="preserve"> zur Unterstützung der Reformen der Ukraine beitragen, insbesondere in Bezug auf Infrastrukturstrategie, -politik und  Reformen in </w:t>
          </w:r>
          <w:r w:rsidR="0016139E">
            <w:rPr>
              <w:lang w:val="en-US" w:eastAsia="en-GB"/>
            </w:rPr>
            <w:t>angrenzenden</w:t>
          </w:r>
          <w:r w:rsidRPr="00110ADF">
            <w:rPr>
              <w:lang w:val="en-US" w:eastAsia="en-GB"/>
            </w:rPr>
            <w:t xml:space="preserve"> Bereichen. </w:t>
          </w:r>
          <w:r w:rsidRPr="002015A8">
            <w:rPr>
              <w:lang w:val="fr-BE" w:eastAsia="en-GB"/>
            </w:rPr>
            <w:t>Die Rolle erstreckt sich auf</w:t>
          </w:r>
          <w:r w:rsidR="0016139E" w:rsidRPr="002015A8">
            <w:rPr>
              <w:lang w:val="fr-BE" w:eastAsia="en-GB"/>
            </w:rPr>
            <w:t xml:space="preserve"> Bereiche des EU Acquis, relevant fuer de</w:t>
          </w:r>
          <w:r w:rsidR="0016139E" w:rsidRPr="0016139E">
            <w:rPr>
              <w:lang w:val="fr-BE" w:eastAsia="en-GB"/>
            </w:rPr>
            <w:t>n Erweiteru</w:t>
          </w:r>
          <w:r w:rsidR="0016139E" w:rsidRPr="002015A8">
            <w:rPr>
              <w:lang w:val="fr-BE" w:eastAsia="en-GB"/>
            </w:rPr>
            <w:t>ngsprozess.</w:t>
          </w:r>
          <w:r w:rsidRPr="002B4571">
            <w:rPr>
              <w:lang w:val="fr-BE" w:eastAsia="en-GB"/>
            </w:rPr>
            <w:t xml:space="preserve"> </w:t>
          </w:r>
          <w:r w:rsidRPr="00F04574">
            <w:rPr>
              <w:lang w:val="fr-BE" w:eastAsia="en-GB"/>
            </w:rPr>
            <w:t xml:space="preserve">Der Stelleninhaber sorgt für eine enge Koordinierung innerhalb der Direktion E, insbesondere </w:t>
          </w:r>
          <w:r w:rsidR="0016139E" w:rsidRPr="00F04574">
            <w:rPr>
              <w:lang w:val="fr-BE" w:eastAsia="en-GB"/>
            </w:rPr>
            <w:t xml:space="preserve">bzgl. </w:t>
          </w:r>
          <w:r w:rsidR="002B4571" w:rsidRPr="00F04574">
            <w:rPr>
              <w:lang w:val="fr-BE" w:eastAsia="en-GB"/>
            </w:rPr>
            <w:t>d</w:t>
          </w:r>
          <w:r w:rsidR="0016139E" w:rsidRPr="00F04574">
            <w:rPr>
              <w:lang w:val="fr-BE" w:eastAsia="en-GB"/>
            </w:rPr>
            <w:t>er</w:t>
          </w:r>
          <w:r w:rsidR="002B4571" w:rsidRPr="00F04574">
            <w:rPr>
              <w:lang w:val="fr-BE" w:eastAsia="en-GB"/>
            </w:rPr>
            <w:t xml:space="preserve"> </w:t>
          </w:r>
          <w:r w:rsidR="00F96ABA" w:rsidRPr="00F04574">
            <w:rPr>
              <w:lang w:val="fr-BE" w:eastAsia="en-GB"/>
            </w:rPr>
            <w:t>Regenerierungs</w:t>
          </w:r>
          <w:r w:rsidRPr="00F04574">
            <w:rPr>
              <w:lang w:val="fr-BE" w:eastAsia="en-GB"/>
            </w:rPr>
            <w:t xml:space="preserve">- und Wiederaufbaumaßnahmen </w:t>
          </w:r>
          <w:r w:rsidR="0016139E" w:rsidRPr="00F04574">
            <w:rPr>
              <w:lang w:val="fr-BE" w:eastAsia="en-GB"/>
            </w:rPr>
            <w:t>generell</w:t>
          </w:r>
          <w:r w:rsidRPr="00F04574">
            <w:rPr>
              <w:lang w:val="fr-BE" w:eastAsia="en-GB"/>
            </w:rPr>
            <w:t xml:space="preserve">, sowie </w:t>
          </w:r>
          <w:r w:rsidR="0016139E" w:rsidRPr="00F04574">
            <w:rPr>
              <w:lang w:val="fr-BE" w:eastAsia="en-GB"/>
            </w:rPr>
            <w:t>mit</w:t>
          </w:r>
          <w:r w:rsidR="002B4571" w:rsidRPr="00F04574">
            <w:rPr>
              <w:lang w:val="fr-BE" w:eastAsia="en-GB"/>
            </w:rPr>
            <w:t xml:space="preserve"> </w:t>
          </w:r>
          <w:r w:rsidRPr="00F04574">
            <w:rPr>
              <w:lang w:val="fr-BE" w:eastAsia="en-GB"/>
            </w:rPr>
            <w:t>alle</w:t>
          </w:r>
          <w:r w:rsidR="0016139E" w:rsidRPr="00F04574">
            <w:rPr>
              <w:lang w:val="fr-BE" w:eastAsia="en-GB"/>
            </w:rPr>
            <w:t>n</w:t>
          </w:r>
          <w:r w:rsidRPr="00F04574">
            <w:rPr>
              <w:lang w:val="fr-BE" w:eastAsia="en-GB"/>
            </w:rPr>
            <w:t xml:space="preserve"> </w:t>
          </w:r>
          <w:r w:rsidR="0016139E" w:rsidRPr="00F04574">
            <w:rPr>
              <w:lang w:val="fr-BE" w:eastAsia="en-GB"/>
            </w:rPr>
            <w:t>relevanten</w:t>
          </w:r>
          <w:r w:rsidRPr="00F04574">
            <w:rPr>
              <w:lang w:val="fr-BE" w:eastAsia="en-GB"/>
            </w:rPr>
            <w:t xml:space="preserve"> Generaldirektionen, </w:t>
          </w:r>
          <w:r w:rsidR="0016139E" w:rsidRPr="00F04574">
            <w:rPr>
              <w:lang w:val="fr-BE" w:eastAsia="en-GB"/>
            </w:rPr>
            <w:t>mit dem</w:t>
          </w:r>
          <w:r w:rsidRPr="00F04574">
            <w:rPr>
              <w:lang w:val="fr-BE" w:eastAsia="en-GB"/>
            </w:rPr>
            <w:t xml:space="preserve"> EAD, der EU-Delegation in Kiew sowie mit den ukrainischen Behörden. </w:t>
          </w:r>
        </w:p>
        <w:p w14:paraId="5EE2D422" w14:textId="77777777" w:rsidR="00110ADF" w:rsidRPr="00F04574" w:rsidRDefault="00110ADF" w:rsidP="00110ADF">
          <w:pPr>
            <w:rPr>
              <w:lang w:val="fr-BE" w:eastAsia="en-GB"/>
            </w:rPr>
          </w:pPr>
          <w:r w:rsidRPr="00F04574">
            <w:rPr>
              <w:u w:val="single"/>
              <w:lang w:val="fr-BE" w:eastAsia="en-GB"/>
            </w:rPr>
            <w:t>Was die Politikanalyse anbelangt</w:t>
          </w:r>
          <w:r w:rsidRPr="00F04574">
            <w:rPr>
              <w:lang w:val="fr-BE" w:eastAsia="en-GB"/>
            </w:rPr>
            <w:t>, so wird der Bewerber unter der Leitung eines Kommissionsbeamten die politische, wirtschaftliche und/oder soziale Lage, Aspekte, Trends und/oder Entwicklungen in der Ukraine sowie im Bereich der Beziehungen zwischen der EU und der Ukraine, einschließlich der bestehenden politischen Maßnahmen und/oder Rechtsvorschriften der EU, weiterverfolgen und Briefings, Berichte, Analysen, Bewertungen, Pressemitteilungen und andere Dokumente zu allen Zuständigkeitsbereichen ausarbeiten.</w:t>
          </w:r>
        </w:p>
        <w:p w14:paraId="3EF0FDE9" w14:textId="2FDD83DA" w:rsidR="00110ADF" w:rsidRPr="00F04574" w:rsidRDefault="00110ADF" w:rsidP="00110ADF">
          <w:pPr>
            <w:rPr>
              <w:lang w:val="fr-BE" w:eastAsia="en-GB"/>
            </w:rPr>
          </w:pPr>
          <w:r w:rsidRPr="00F04574">
            <w:rPr>
              <w:u w:val="single"/>
              <w:lang w:val="fr-BE" w:eastAsia="en-GB"/>
            </w:rPr>
            <w:t>Was die Politikentwicklung anbelangt</w:t>
          </w:r>
          <w:r w:rsidRPr="00F04574">
            <w:rPr>
              <w:lang w:val="fr-BE" w:eastAsia="en-GB"/>
            </w:rPr>
            <w:t xml:space="preserve">, so wird der Bewerber unter der Leitung eines Kommissionsbeamten die Entwicklung und Umsetzung der Politik zwischen der EU und der Ukraine mit besonderem Schwerpunkt auf Infrastrukturreformen und -investitionen unterstützen und zur Sektoranalyse und zur Festlegung einer Sektorstrategie beitragen, insbesondere im Hinblick auf die </w:t>
          </w:r>
          <w:r w:rsidR="008839B4" w:rsidRPr="00F04574">
            <w:rPr>
              <w:lang w:val="fr-BE" w:eastAsia="en-GB"/>
            </w:rPr>
            <w:t xml:space="preserve">Regenerierung </w:t>
          </w:r>
          <w:r w:rsidRPr="00F04574">
            <w:rPr>
              <w:lang w:val="fr-BE" w:eastAsia="en-GB"/>
            </w:rPr>
            <w:t>und den Wiederaufbau</w:t>
          </w:r>
          <w:r w:rsidR="008839B4" w:rsidRPr="00F04574">
            <w:rPr>
              <w:lang w:val="fr-BE" w:eastAsia="en-GB"/>
            </w:rPr>
            <w:t xml:space="preserve"> des Landes</w:t>
          </w:r>
          <w:r w:rsidRPr="00F04574">
            <w:rPr>
              <w:lang w:val="fr-BE" w:eastAsia="en-GB"/>
            </w:rPr>
            <w:t>.</w:t>
          </w:r>
        </w:p>
        <w:p w14:paraId="3E499A27" w14:textId="60180EC5" w:rsidR="00110ADF" w:rsidRPr="00F04574" w:rsidRDefault="00110ADF" w:rsidP="00110ADF">
          <w:pPr>
            <w:rPr>
              <w:lang w:val="fr-BE" w:eastAsia="en-GB"/>
            </w:rPr>
          </w:pPr>
          <w:r w:rsidRPr="00F04574">
            <w:rPr>
              <w:u w:val="single"/>
              <w:lang w:val="fr-BE" w:eastAsia="en-GB"/>
            </w:rPr>
            <w:t>Was die politische Koordinierung anbelangt</w:t>
          </w:r>
          <w:r w:rsidRPr="00F04574">
            <w:rPr>
              <w:lang w:val="fr-BE" w:eastAsia="en-GB"/>
            </w:rPr>
            <w:t xml:space="preserve">, so wird der Bewerber unter der Leitung eines Kommissionsbeamten mit den ukrainischen Partnern und der EU-Delegation in Kiew über Infrastrukturpolitik und -reformen sowie mit den Kommissionsdienststellen in Bezug auf die einschlägigen Kapitel des </w:t>
          </w:r>
          <w:r w:rsidR="008839B4" w:rsidRPr="00F04574">
            <w:rPr>
              <w:lang w:val="fr-BE" w:eastAsia="en-GB"/>
            </w:rPr>
            <w:t xml:space="preserve">EU Acquis </w:t>
          </w:r>
          <w:r w:rsidRPr="00F04574">
            <w:rPr>
              <w:lang w:val="fr-BE" w:eastAsia="en-GB"/>
            </w:rPr>
            <w:t xml:space="preserve">im Zusammenhang mit der Berichterstattung über die </w:t>
          </w:r>
          <w:r w:rsidR="008839B4" w:rsidRPr="00F04574">
            <w:rPr>
              <w:lang w:val="fr-BE" w:eastAsia="en-GB"/>
            </w:rPr>
            <w:t>EU-</w:t>
          </w:r>
          <w:r w:rsidRPr="00F04574">
            <w:rPr>
              <w:lang w:val="fr-BE" w:eastAsia="en-GB"/>
            </w:rPr>
            <w:t xml:space="preserve">Erweiterung Kontakt aufnehmen. </w:t>
          </w:r>
        </w:p>
        <w:p w14:paraId="28ABA116" w14:textId="77777777" w:rsidR="00110ADF" w:rsidRPr="00F04574" w:rsidRDefault="00110ADF" w:rsidP="00110ADF">
          <w:pPr>
            <w:rPr>
              <w:lang w:val="fr-BE" w:eastAsia="en-GB"/>
            </w:rPr>
          </w:pPr>
          <w:r w:rsidRPr="00F04574">
            <w:rPr>
              <w:u w:val="single"/>
              <w:lang w:val="fr-BE" w:eastAsia="en-GB"/>
            </w:rPr>
            <w:t>Was die allgemeine Programmverwaltung anbelangt</w:t>
          </w:r>
          <w:r w:rsidRPr="00F04574">
            <w:rPr>
              <w:lang w:val="fr-BE" w:eastAsia="en-GB"/>
            </w:rPr>
            <w:t xml:space="preserve">, so wird der Bewerber unter der Leitung eines Kommissionsbeamten bei der Analyse und Anleitung von Vorschlägen für einschlägige Programme/Projekte zur Unterstützung der Ukraine behilflich sein. </w:t>
          </w:r>
        </w:p>
        <w:p w14:paraId="12B9C59B" w14:textId="5B4F9771" w:rsidR="00803007" w:rsidRPr="009F216F" w:rsidRDefault="00110ADF" w:rsidP="00110ADF">
          <w:pPr>
            <w:rPr>
              <w:lang w:eastAsia="en-GB"/>
            </w:rPr>
          </w:pPr>
          <w:r w:rsidRPr="00F04574">
            <w:rPr>
              <w:u w:val="single"/>
              <w:lang w:val="fr-BE" w:eastAsia="en-GB"/>
            </w:rPr>
            <w:lastRenderedPageBreak/>
            <w:t>Was die Außenbeziehungen anbelangt</w:t>
          </w:r>
          <w:r w:rsidRPr="00F04574">
            <w:rPr>
              <w:lang w:val="fr-BE" w:eastAsia="en-GB"/>
            </w:rPr>
            <w:t>, so wird der Bewerber unter der Leitung eines Kommissionsbeamten enge Kontakte zu verschiedenen Dienststellen der Europäischen Kommission, des EAD, der EU-Mitgliedstaaten und gleichgesinnter Dritter unterhalten.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241A3FD5" w:rsidR="009321C6" w:rsidRPr="009F216F" w:rsidRDefault="00110ADF" w:rsidP="009321C6">
          <w:pPr>
            <w:rPr>
              <w:lang w:eastAsia="en-GB"/>
            </w:rPr>
          </w:pPr>
          <w:r w:rsidRPr="00110ADF">
            <w:rPr>
              <w:lang w:eastAsia="en-GB"/>
            </w:rPr>
            <w:t xml:space="preserve">Wir suchen eine erfahrene Person mit mindestens zweijähriger Berufserfahrung in den Bereichen Außenbeziehungen, Vertretung, Verhandlung und interinstitutionelle Beziehungen. Darüber </w:t>
          </w:r>
          <w:r w:rsidR="008839B4">
            <w:rPr>
              <w:lang w:eastAsia="en-GB"/>
            </w:rPr>
            <w:t>hinaus waeren</w:t>
          </w:r>
          <w:r w:rsidRPr="00110ADF">
            <w:rPr>
              <w:lang w:eastAsia="en-GB"/>
            </w:rPr>
            <w:t xml:space="preserve"> zwei Jahre Erfahrung in der Politikentwicklung und Erfahrungen in den Bereichen der EU-Nachbarschaft</w:t>
          </w:r>
          <w:r w:rsidR="008839B4">
            <w:rPr>
              <w:lang w:eastAsia="en-GB"/>
            </w:rPr>
            <w:t>sbeziehungen</w:t>
          </w:r>
          <w:r w:rsidRPr="00110ADF">
            <w:rPr>
              <w:lang w:eastAsia="en-GB"/>
            </w:rPr>
            <w:t xml:space="preserve"> und  </w:t>
          </w:r>
          <w:r w:rsidR="008839B4">
            <w:rPr>
              <w:lang w:eastAsia="en-GB"/>
            </w:rPr>
            <w:t>Notfallh</w:t>
          </w:r>
          <w:r w:rsidRPr="00110ADF">
            <w:rPr>
              <w:lang w:eastAsia="en-GB"/>
            </w:rPr>
            <w:t xml:space="preserve">ilfe von Vorteil. Die Sprachkenntnisse in Englisch müssten </w:t>
          </w:r>
          <w:r w:rsidR="008839B4">
            <w:rPr>
              <w:lang w:eastAsia="en-GB"/>
            </w:rPr>
            <w:t xml:space="preserve">auf dem </w:t>
          </w:r>
          <w:r w:rsidRPr="00110ADF">
            <w:rPr>
              <w:lang w:eastAsia="en-GB"/>
            </w:rPr>
            <w:t>Niveau C1 insgesamt und</w:t>
          </w:r>
          <w:r w:rsidR="008839B4">
            <w:rPr>
              <w:lang w:eastAsia="en-GB"/>
            </w:rPr>
            <w:t xml:space="preserve"> fuer </w:t>
          </w:r>
          <w:r w:rsidRPr="00110ADF">
            <w:rPr>
              <w:lang w:eastAsia="en-GB"/>
            </w:rPr>
            <w:t xml:space="preserve"> Französisch B1 insgesamt sein</w:t>
          </w:r>
          <w:r w:rsidR="008839B4">
            <w:rPr>
              <w:lang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022F973E" w:rsidR="007C07D8" w:rsidRPr="00D605F4" w:rsidRDefault="009B6ED5" w:rsidP="007C07D8">
      <w:pPr>
        <w:rPr>
          <w:lang w:eastAsia="en-GB"/>
        </w:rPr>
      </w:pPr>
      <w:r>
        <w:rPr>
          <w:lang w:eastAsia="en-GB"/>
        </w:rPr>
        <w:t>Die Entsendungen</w:t>
      </w:r>
      <w:r w:rsidRPr="00D605F4">
        <w:rPr>
          <w:lang w:eastAsia="en-GB"/>
        </w:rPr>
        <w:t xml:space="preserve"> </w:t>
      </w:r>
      <w:r w:rsidR="007C07D8" w:rsidRPr="00D605F4">
        <w:rPr>
          <w:lang w:eastAsia="en-GB"/>
        </w:rPr>
        <w:t xml:space="preserve">fallen unter den </w:t>
      </w:r>
      <w:r w:rsidR="007C07D8" w:rsidRPr="00D605F4">
        <w:rPr>
          <w:b/>
          <w:lang w:eastAsia="en-GB"/>
        </w:rPr>
        <w:t>Beschluss C(2008) 6866 der Kommission vom 12.11.2008</w:t>
      </w:r>
      <w:r w:rsidR="007C07D8"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36DBFA97" w:rsidR="000D7B5E" w:rsidRPr="00D605F4" w:rsidRDefault="00CD33B4" w:rsidP="000D7B5E">
      <w:pPr>
        <w:rPr>
          <w:lang w:eastAsia="en-GB"/>
        </w:rPr>
      </w:pPr>
      <w:r w:rsidRPr="00D605F4">
        <w:rPr>
          <w:lang w:eastAsia="en-GB"/>
        </w:rPr>
        <w:t>W</w:t>
      </w:r>
      <w:r w:rsidR="000D7B5E" w:rsidRPr="00D605F4">
        <w:rPr>
          <w:lang w:eastAsia="en-GB"/>
        </w:rPr>
        <w:t xml:space="preserve">ährend der gesamten Dauer der </w:t>
      </w:r>
      <w:r w:rsidR="009B6ED5">
        <w:rPr>
          <w:lang w:eastAsia="en-GB"/>
        </w:rPr>
        <w:t>Entsendung</w:t>
      </w:r>
      <w:r w:rsidR="009B6ED5" w:rsidRPr="00D605F4">
        <w:rPr>
          <w:lang w:eastAsia="en-GB"/>
        </w:rPr>
        <w:t xml:space="preserve"> </w:t>
      </w:r>
      <w:r w:rsidRPr="00D605F4">
        <w:rPr>
          <w:lang w:eastAsia="en-GB"/>
        </w:rPr>
        <w:t xml:space="preserve">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10ADF"/>
    <w:rsid w:val="001203F8"/>
    <w:rsid w:val="0016139E"/>
    <w:rsid w:val="0018129E"/>
    <w:rsid w:val="002015A8"/>
    <w:rsid w:val="0020308F"/>
    <w:rsid w:val="002B4571"/>
    <w:rsid w:val="002C5752"/>
    <w:rsid w:val="002F7504"/>
    <w:rsid w:val="00324D8D"/>
    <w:rsid w:val="0035094A"/>
    <w:rsid w:val="003530C7"/>
    <w:rsid w:val="003874E2"/>
    <w:rsid w:val="0039387D"/>
    <w:rsid w:val="00394A86"/>
    <w:rsid w:val="003A0ABD"/>
    <w:rsid w:val="003B2E38"/>
    <w:rsid w:val="004D75AF"/>
    <w:rsid w:val="0053630F"/>
    <w:rsid w:val="0053746B"/>
    <w:rsid w:val="00546DB1"/>
    <w:rsid w:val="006243BB"/>
    <w:rsid w:val="00676119"/>
    <w:rsid w:val="006B4F1E"/>
    <w:rsid w:val="006F44C9"/>
    <w:rsid w:val="00730F33"/>
    <w:rsid w:val="00767E7E"/>
    <w:rsid w:val="007716E4"/>
    <w:rsid w:val="00784CB6"/>
    <w:rsid w:val="00785A3F"/>
    <w:rsid w:val="00795C41"/>
    <w:rsid w:val="007A795D"/>
    <w:rsid w:val="007A7CF4"/>
    <w:rsid w:val="007B47FC"/>
    <w:rsid w:val="007B514A"/>
    <w:rsid w:val="007C07D8"/>
    <w:rsid w:val="007D0EC6"/>
    <w:rsid w:val="00803007"/>
    <w:rsid w:val="008102E0"/>
    <w:rsid w:val="008839B4"/>
    <w:rsid w:val="0089735C"/>
    <w:rsid w:val="008D52CF"/>
    <w:rsid w:val="009321C6"/>
    <w:rsid w:val="009442BE"/>
    <w:rsid w:val="0095156E"/>
    <w:rsid w:val="009B6ED5"/>
    <w:rsid w:val="009D7D69"/>
    <w:rsid w:val="009F216F"/>
    <w:rsid w:val="00AB56F9"/>
    <w:rsid w:val="00AC5FF8"/>
    <w:rsid w:val="00AE6941"/>
    <w:rsid w:val="00B73B91"/>
    <w:rsid w:val="00BB3CE5"/>
    <w:rsid w:val="00BF6139"/>
    <w:rsid w:val="00C07259"/>
    <w:rsid w:val="00C1625B"/>
    <w:rsid w:val="00C27C81"/>
    <w:rsid w:val="00CD33B4"/>
    <w:rsid w:val="00D605F4"/>
    <w:rsid w:val="00D75357"/>
    <w:rsid w:val="00DA711C"/>
    <w:rsid w:val="00E01792"/>
    <w:rsid w:val="00E35460"/>
    <w:rsid w:val="00E65D9A"/>
    <w:rsid w:val="00EA3DC3"/>
    <w:rsid w:val="00EB3060"/>
    <w:rsid w:val="00EC5C6B"/>
    <w:rsid w:val="00ED6452"/>
    <w:rsid w:val="00F04574"/>
    <w:rsid w:val="00F474B9"/>
    <w:rsid w:val="00F60E71"/>
    <w:rsid w:val="00F91E46"/>
    <w:rsid w:val="00F96A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Bodytext1">
    <w:name w:val="Body text|1_"/>
    <w:basedOn w:val="DefaultParagraphFont"/>
    <w:link w:val="Bodytext10"/>
    <w:rsid w:val="003A0ABD"/>
    <w:rPr>
      <w:rFonts w:ascii="Arial" w:eastAsia="Arial" w:hAnsi="Arial" w:cs="Arial"/>
      <w:sz w:val="20"/>
    </w:rPr>
  </w:style>
  <w:style w:type="paragraph" w:customStyle="1" w:styleId="Bodytext10">
    <w:name w:val="Body text|1"/>
    <w:basedOn w:val="Normal"/>
    <w:link w:val="Bodytext1"/>
    <w:rsid w:val="003A0ABD"/>
    <w:pPr>
      <w:widowControl w:val="0"/>
      <w:spacing w:after="60"/>
      <w:jc w:val="lef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F0EE407984F74E1AA5C38D0EE4206029"/>
        <w:category>
          <w:name w:val="General"/>
          <w:gallery w:val="placeholder"/>
        </w:category>
        <w:types>
          <w:type w:val="bbPlcHdr"/>
        </w:types>
        <w:behaviors>
          <w:behavior w:val="content"/>
        </w:behaviors>
        <w:guid w:val="{82B93449-B953-4661-A470-893006434306}"/>
      </w:docPartPr>
      <w:docPartBody>
        <w:p w:rsidR="001F7F20" w:rsidRDefault="001F7F20" w:rsidP="001F7F20">
          <w:pPr>
            <w:pStyle w:val="F0EE407984F74E1AA5C38D0EE4206029"/>
          </w:pPr>
          <w:r w:rsidRPr="0007110E">
            <w:rPr>
              <w:rStyle w:val="PlaceholderText"/>
              <w:bCs/>
            </w:rPr>
            <w:t>Click or tap here to enter text.</w:t>
          </w:r>
        </w:p>
      </w:docPartBody>
    </w:docPart>
    <w:docPart>
      <w:docPartPr>
        <w:name w:val="3864BF91B0A94597BFE389504DB22BE8"/>
        <w:category>
          <w:name w:val="General"/>
          <w:gallery w:val="placeholder"/>
        </w:category>
        <w:types>
          <w:type w:val="bbPlcHdr"/>
        </w:types>
        <w:behaviors>
          <w:behavior w:val="content"/>
        </w:behaviors>
        <w:guid w:val="{5C9059EA-E596-4FB1-BC98-E5B7CCCB4FA1}"/>
      </w:docPartPr>
      <w:docPartBody>
        <w:p w:rsidR="001F7F20" w:rsidRDefault="001F7F20" w:rsidP="001F7F20">
          <w:pPr>
            <w:pStyle w:val="3864BF91B0A94597BFE389504DB22BE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8129E"/>
    <w:rsid w:val="001F7F20"/>
    <w:rsid w:val="003530C7"/>
    <w:rsid w:val="0056186B"/>
    <w:rsid w:val="00723B02"/>
    <w:rsid w:val="00897026"/>
    <w:rsid w:val="008A7C76"/>
    <w:rsid w:val="008C406B"/>
    <w:rsid w:val="008D04E3"/>
    <w:rsid w:val="0095156E"/>
    <w:rsid w:val="00A71FAD"/>
    <w:rsid w:val="00B21BDA"/>
    <w:rsid w:val="00D75357"/>
    <w:rsid w:val="00DB168D"/>
    <w:rsid w:val="00E32AF1"/>
    <w:rsid w:val="00EA3DC3"/>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F7F20"/>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0EE407984F74E1AA5C38D0EE4206029">
    <w:name w:val="F0EE407984F74E1AA5C38D0EE4206029"/>
    <w:rsid w:val="001F7F20"/>
    <w:pPr>
      <w:spacing w:line="278" w:lineRule="auto"/>
    </w:pPr>
    <w:rPr>
      <w:kern w:val="2"/>
      <w:sz w:val="24"/>
      <w:szCs w:val="24"/>
      <w14:ligatures w14:val="standardContextual"/>
    </w:rPr>
  </w:style>
  <w:style w:type="paragraph" w:customStyle="1" w:styleId="3864BF91B0A94597BFE389504DB22BE8">
    <w:name w:val="3864BF91B0A94597BFE389504DB22BE8"/>
    <w:rsid w:val="001F7F2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4AC718-AF23-442A-92F5-08EA22515F3E}">
  <ds:schemaRefs>
    <ds:schemaRef ds:uri="http://schemas.microsoft.com/office/2006/documentManagement/types"/>
    <ds:schemaRef ds:uri="http://purl.org/dc/elements/1.1/"/>
    <ds:schemaRef ds:uri="http://purl.org/dc/dcmitype/"/>
    <ds:schemaRef ds:uri="http://www.w3.org/XML/1998/namespace"/>
    <ds:schemaRef ds:uri="http://schemas.microsoft.com/office/infopath/2007/PartnerControls"/>
    <ds:schemaRef ds:uri="http://purl.org/dc/terms/"/>
    <ds:schemaRef ds:uri="http://schemas.openxmlformats.org/package/2006/metadata/core-properties"/>
    <ds:schemaRef ds:uri="30c666ed-fe46-43d6-bf30-6de2567680e6"/>
    <ds:schemaRef ds:uri="http://schemas.microsoft.com/office/2006/metadata/propertie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0FB82079-ACB5-4AB3-8F22-65E5B16A95E9}"/>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1391</Words>
  <Characters>7931</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2025-06-10T15:17:00Z</dcterms:created>
  <dcterms:modified xsi:type="dcterms:W3CDTF">2025-06-11T14:55:00Z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