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544B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544B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544B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544B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544B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544B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AB3CA11" w:rsidR="00546DB1" w:rsidRPr="007C1221" w:rsidRDefault="007C1221" w:rsidP="00AB56F9">
                <w:pPr>
                  <w:tabs>
                    <w:tab w:val="left" w:pos="426"/>
                  </w:tabs>
                  <w:spacing w:before="120"/>
                  <w:rPr>
                    <w:bCs/>
                    <w:lang w:eastAsia="en-GB"/>
                  </w:rPr>
                </w:pPr>
                <w:proofErr w:type="gramStart"/>
                <w:r>
                  <w:t>GD Handel</w:t>
                </w:r>
                <w:proofErr w:type="gramEnd"/>
                <w:r>
                  <w:t xml:space="preserve"> und wirtschaftliche Sicherheit – Direktion HANDEL.C –</w:t>
                </w:r>
                <w:r>
                  <w:rPr>
                    <w:rFonts w:ascii="Arial" w:hAnsi="Arial" w:cs="Arial"/>
                    <w:color w:val="535353"/>
                    <w:sz w:val="20"/>
                    <w:shd w:val="clear" w:color="auto" w:fill="FFFFFF"/>
                  </w:rPr>
                  <w:t xml:space="preserve"> </w:t>
                </w:r>
                <w:r>
                  <w:t>Referat TRADE.C.1, Afrika, Karibik und Pazifik, Überseeische Länder und Gebiete</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092662A" w:rsidR="00546DB1" w:rsidRPr="003B2E38" w:rsidRDefault="007C1221" w:rsidP="00AB56F9">
                <w:pPr>
                  <w:tabs>
                    <w:tab w:val="left" w:pos="426"/>
                  </w:tabs>
                  <w:spacing w:before="120"/>
                  <w:rPr>
                    <w:bCs/>
                    <w:lang w:val="en-IE" w:eastAsia="en-GB"/>
                  </w:rPr>
                </w:pPr>
                <w:r>
                  <w:rPr>
                    <w:bCs/>
                    <w:lang w:eastAsia="en-GB"/>
                  </w:rPr>
                  <w:t>111930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rPr>
                  <w:id w:val="-676885476"/>
                  <w:placeholder>
                    <w:docPart w:val="6468CCB98BDB4205A74034468E0D479E"/>
                  </w:placeholder>
                </w:sdtPr>
                <w:sdtContent>
                  <w:p w14:paraId="65EBCF52" w14:textId="4285ED4C" w:rsidR="00546DB1" w:rsidRPr="007C1221" w:rsidRDefault="007C1221" w:rsidP="007C1221">
                    <w:pPr>
                      <w:tabs>
                        <w:tab w:val="left" w:pos="426"/>
                      </w:tabs>
                      <w:spacing w:before="120"/>
                      <w:rPr>
                        <w:bCs/>
                        <w:lang w:val="es-ES"/>
                      </w:rPr>
                    </w:pPr>
                    <w:r w:rsidRPr="001F0A8E">
                      <w:rPr>
                        <w:lang w:val="es-ES"/>
                      </w:rPr>
                      <w:t>Cristina MIRANDA GOZALVEZ (</w:t>
                    </w:r>
                    <w:proofErr w:type="spellStart"/>
                    <w:r w:rsidRPr="001F0A8E">
                      <w:rPr>
                        <w:lang w:val="es-ES"/>
                      </w:rPr>
                      <w:t>Referatsleiterin</w:t>
                    </w:r>
                    <w:proofErr w:type="spellEnd"/>
                    <w:r w:rsidRPr="001F0A8E">
                      <w:rPr>
                        <w:lang w:val="es-ES"/>
                      </w:rPr>
                      <w:t xml:space="preserve"> TRADE.C.1)</w:t>
                    </w:r>
                  </w:p>
                </w:sdtContent>
              </w:sdt>
            </w:sdtContent>
          </w:sdt>
          <w:p w14:paraId="227D6F6E" w14:textId="3FB1A6F5" w:rsidR="00546DB1" w:rsidRPr="009F216F" w:rsidRDefault="007C1221" w:rsidP="005F6927">
            <w:pPr>
              <w:tabs>
                <w:tab w:val="left" w:pos="426"/>
              </w:tabs>
              <w:contextualSpacing/>
              <w:rPr>
                <w:bCs/>
                <w:lang w:eastAsia="en-GB"/>
              </w:rPr>
            </w:pPr>
            <w:r>
              <w:rPr>
                <w:bCs/>
                <w:lang w:eastAsia="en-GB"/>
              </w:rPr>
              <w:t>4</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C76CF">
                      <w:rPr>
                        <w:bCs/>
                        <w:lang w:eastAsia="en-GB"/>
                      </w:rPr>
                      <w:t>2025</w:t>
                    </w:r>
                  </w:sdtContent>
                </w:sdt>
              </w:sdtContent>
            </w:sdt>
          </w:p>
          <w:p w14:paraId="4128A55A" w14:textId="3DFAAA43" w:rsidR="00546DB1" w:rsidRPr="00546DB1" w:rsidRDefault="00D544B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C122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7C1221">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rPr>
                    <w:id w:val="-58019599"/>
                    <w:placeholder>
                      <w:docPart w:val="5050E08B05374B0A92B7906E198122DD"/>
                    </w:placeholder>
                  </w:sdtPr>
                  <w:sdtContent>
                    <w:r w:rsidR="007C1221">
                      <w:t>Pretoria, Südafrika</w:t>
                    </w:r>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393A2AF"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BCA21E1"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544B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544B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544B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9FD08A6"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4C76081"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9C887E1"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rPr>
                <w:id w:val="319154040"/>
                <w:placeholder>
                  <w:docPart w:val="7A095002B5044C529611DC1FFA548CF4"/>
                </w:placeholder>
                <w:date w:fullDate="2025-07-25T00:00:00Z">
                  <w:dateFormat w:val="dd-MM-yyyy"/>
                  <w:lid w:val="fr-BE"/>
                  <w:storeMappedDataAs w:val="dateTime"/>
                  <w:calendar w:val="gregorian"/>
                </w:date>
              </w:sdtPr>
              <w:sdtContent>
                <w:r w:rsidR="007C1221" w:rsidRPr="007C1221">
                  <w:rPr>
                    <w:bCs/>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58A9B5EF" w14:textId="77777777" w:rsidR="007C1221" w:rsidRDefault="007C1221" w:rsidP="007C1221">
          <w:pPr>
            <w:spacing w:after="0"/>
            <w:ind w:right="-14"/>
            <w:rPr>
              <w:szCs w:val="24"/>
            </w:rPr>
          </w:pPr>
          <w:r>
            <w:t xml:space="preserve">Die </w:t>
          </w:r>
          <w:proofErr w:type="gramStart"/>
          <w:r>
            <w:t>GD Handel</w:t>
          </w:r>
          <w:proofErr w:type="gramEnd"/>
          <w:r>
            <w:t xml:space="preserve"> und wirtschaftliche Sicherheit hat die Aufgabe, die Handelspolitik der EU zu gestalten, die zu den ausschließlichen Zuständigkeiten der EU gehört. Die Handelspolitik spielt eine entscheidende Rolle beim Aufbau globaler Partnerschaften, bei der Stärkung der wirtschaftlichen Wettbewerbsfähigkeit der EU und beim Schutz der EU vor unlauteren Handelspraktiken und Bedrohungen ihrer wirtschaftlichen Sicherheit.</w:t>
          </w:r>
        </w:p>
        <w:p w14:paraId="01B56C31" w14:textId="77777777" w:rsidR="007C1221" w:rsidRDefault="007C1221" w:rsidP="007C1221">
          <w:pPr>
            <w:spacing w:after="0"/>
            <w:ind w:right="-14"/>
            <w:rPr>
              <w:szCs w:val="24"/>
            </w:rPr>
          </w:pPr>
        </w:p>
        <w:p w14:paraId="28044987" w14:textId="77777777" w:rsidR="007C1221" w:rsidRDefault="007C1221" w:rsidP="007C1221">
          <w:pPr>
            <w:pStyle w:val="ListNumber"/>
            <w:numPr>
              <w:ilvl w:val="0"/>
              <w:numId w:val="0"/>
            </w:numPr>
          </w:pPr>
          <w:r>
            <w:t>Das Referat TRADE.C.1 ist für die Handelsbeziehungen zu den Staaten und Regionen in Afrika, im Karibischen Raum und im Pazifischen Ozean (AKP) sowie zu den überseeischen Ländern und Gebieten zuständig. Wir verhandeln und überwachen Wirtschaftspartnerschaftsabkommen (WPA) und setzen sie um und tragen zur allgemeinen Ausarbeitung der Politik in Bereichen der WPA und der handelspolitischen Zusammenarbeit mit diesen Regionen bei.</w:t>
          </w:r>
        </w:p>
        <w:sdt>
          <w:sdtPr>
            <w:rPr>
              <w:lang w:val="en-US"/>
            </w:rPr>
            <w:id w:val="943657584"/>
            <w:placeholder>
              <w:docPart w:val="B805D4FB8C554CD5B9CB4A9D4A5F1DA2"/>
            </w:placeholder>
          </w:sdtPr>
          <w:sdtContent>
            <w:p w14:paraId="76DD1EEA" w14:textId="417362D1" w:rsidR="00803007" w:rsidRPr="007C1221" w:rsidRDefault="007C1221" w:rsidP="007C1221">
              <w:r>
                <w:t>Die Handelsabteilung der EU-Delegation in Südafrika mit Sitz in Pretoria verfügt über ein kleines, aber sehr aktives Team, das aus einem Abteilungsleiter, zwei örtlichen Bediensteten und einem Abgeordneten Nationalen Sachverständigen (ANS) besteht. Die Handelsabteilung befasst sich mit der Umsetzung der Handels- und Investitionspolitik der EU vor Ort, einschließlich der Verbesserung des Marktzugangs und der Investitionsbedingungen für EU-Unternehmen in Südafrika, der Überwachung und Berichterstattung über Handels- und Wirtschaftsentwicklungen und der Zusammenarbeit mit lokalen Behörden und anderen Ansprechpartnern.</w:t>
              </w: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rFonts w:asciiTheme="minorHAnsi" w:eastAsiaTheme="minorHAnsi" w:hAnsiTheme="minorHAnsi" w:cstheme="minorBidi"/>
              <w:color w:val="000000"/>
              <w:sz w:val="22"/>
              <w:szCs w:val="22"/>
              <w:highlight w:val="yellow"/>
              <w:shd w:val="clear" w:color="auto" w:fill="FAFCFF"/>
              <w:lang w:val="en-US"/>
            </w:rPr>
            <w:id w:val="-209197804"/>
            <w:placeholder>
              <w:docPart w:val="554999E111CB475599F00DF2184EB37F"/>
            </w:placeholder>
          </w:sdtPr>
          <w:sdtEndPr>
            <w:rPr>
              <w:highlight w:val="none"/>
              <w:lang w:eastAsia="en-GB"/>
            </w:rPr>
          </w:sdtEndPr>
          <w:sdtContent>
            <w:p w14:paraId="4413D8A9" w14:textId="77777777" w:rsidR="007C1221" w:rsidRDefault="007C1221" w:rsidP="007C1221">
              <w:r>
                <w:rPr>
                  <w:rFonts w:asciiTheme="minorHAnsi" w:eastAsiaTheme="minorHAnsi" w:hAnsiTheme="minorHAnsi" w:cstheme="minorBidi"/>
                  <w:sz w:val="22"/>
                </w:rPr>
                <w:t xml:space="preserve">Wir suchen </w:t>
              </w:r>
              <w:r>
                <w:t>einen motivierten, proaktiven Kandidaten mit:</w:t>
              </w:r>
            </w:p>
            <w:p w14:paraId="486B96FF" w14:textId="77777777" w:rsidR="007C1221" w:rsidRDefault="007C1221" w:rsidP="007C1221">
              <w:pPr>
                <w:pStyle w:val="P68B1DB1-ListParagraph4"/>
                <w:numPr>
                  <w:ilvl w:val="0"/>
                  <w:numId w:val="30"/>
                </w:numPr>
              </w:pPr>
              <w:r>
                <w:t xml:space="preserve">Ausgeprägten analytischen, organisatorischen und wissenschaftlichen Fähigkeiten </w:t>
              </w:r>
            </w:p>
            <w:p w14:paraId="628C990A" w14:textId="77777777" w:rsidR="007C1221" w:rsidRDefault="007C1221" w:rsidP="007C1221">
              <w:pPr>
                <w:pStyle w:val="P68B1DB1-ListParagraph4"/>
                <w:numPr>
                  <w:ilvl w:val="0"/>
                  <w:numId w:val="30"/>
                </w:numPr>
              </w:pPr>
              <w:r>
                <w:t>Ausgezeichnete mündliche und schriftliche Kommunikationsfähigkeiten in englischer Sprache</w:t>
              </w:r>
            </w:p>
            <w:p w14:paraId="46D7FDC2" w14:textId="77777777" w:rsidR="007C1221" w:rsidRDefault="007C1221" w:rsidP="007C1221">
              <w:pPr>
                <w:pStyle w:val="P68B1DB1-ListParagraph4"/>
                <w:numPr>
                  <w:ilvl w:val="0"/>
                  <w:numId w:val="30"/>
                </w:numPr>
              </w:pPr>
              <w:r>
                <w:t>Fähigkeit zur Einbeziehung der Interessenträger</w:t>
              </w:r>
            </w:p>
            <w:p w14:paraId="672ECF3F" w14:textId="77777777" w:rsidR="007C1221" w:rsidRDefault="007C1221" w:rsidP="007C1221">
              <w:pPr>
                <w:pStyle w:val="P68B1DB1-ListParagraph4"/>
                <w:numPr>
                  <w:ilvl w:val="0"/>
                  <w:numId w:val="30"/>
                </w:numPr>
              </w:pPr>
              <w:r>
                <w:t>Kenntnis der Handels- und Investitionspolitik der EU und der internationalen handelsrechtlichen Rahmenbedingungen sowie der südafrikanischen Wirtschaft</w:t>
              </w:r>
            </w:p>
            <w:p w14:paraId="09D18094" w14:textId="77777777" w:rsidR="007C1221" w:rsidRDefault="007C1221" w:rsidP="007C1221">
              <w:pPr>
                <w:pStyle w:val="P68B1DB1-ListParagraph4"/>
                <w:numPr>
                  <w:ilvl w:val="0"/>
                  <w:numId w:val="30"/>
                </w:numPr>
              </w:pPr>
              <w:r>
                <w:t>Ausgeprägte zwischenmenschliche Fähigkeiten und Fähigkeit, autonom und als Teil eines Teams zu arbeiten</w:t>
              </w:r>
            </w:p>
            <w:p w14:paraId="453E5554" w14:textId="77777777" w:rsidR="007C1221" w:rsidRDefault="007C1221" w:rsidP="007C1221">
              <w:pPr>
                <w:pStyle w:val="P68B1DB1-ListParagraph4"/>
                <w:numPr>
                  <w:ilvl w:val="0"/>
                  <w:numId w:val="30"/>
                </w:numPr>
              </w:pPr>
              <w:r>
                <w:t>Fähigkeit, in einem multikulturellen Umfeld zu arbeiten</w:t>
              </w:r>
            </w:p>
            <w:p w14:paraId="035C4DC3" w14:textId="77777777" w:rsidR="007C1221" w:rsidRDefault="007C1221" w:rsidP="007C1221">
              <w:pPr>
                <w:pStyle w:val="P68B1DB1-ListParagraph4"/>
                <w:numPr>
                  <w:ilvl w:val="0"/>
                  <w:numId w:val="30"/>
                </w:numPr>
                <w:rPr>
                  <w:rFonts w:asciiTheme="minorHAnsi" w:eastAsiaTheme="minorHAnsi" w:hAnsiTheme="minorHAnsi" w:cstheme="minorBidi"/>
                  <w:color w:val="auto"/>
                  <w:sz w:val="22"/>
                  <w:szCs w:val="22"/>
                  <w:shd w:val="clear" w:color="auto" w:fill="auto"/>
                  <w:lang w:val="en-US"/>
                </w:rPr>
              </w:pPr>
              <w:r>
                <w:t xml:space="preserve">Flexibilität und Anpassungsfähigkeit an ein dynamisches und unter </w:t>
              </w:r>
              <w:proofErr w:type="spellStart"/>
              <w:r>
                <w:t>grossem</w:t>
              </w:r>
              <w:proofErr w:type="spellEnd"/>
              <w:r>
                <w:t xml:space="preserve"> Druck arbeitendes </w:t>
              </w:r>
              <w:proofErr w:type="gramStart"/>
              <w:r>
                <w:t>Umfeld .</w:t>
              </w:r>
              <w:proofErr w:type="gramEnd"/>
              <w:r>
                <w:t xml:space="preserve"> </w:t>
              </w:r>
            </w:p>
          </w:sdtContent>
        </w:sdt>
        <w:p w14:paraId="12B9C59B" w14:textId="071FE7F1" w:rsidR="00803007" w:rsidRPr="009F216F" w:rsidRDefault="00D544B2"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rPr>
        <w:id w:val="-1767066427"/>
        <w:placeholder>
          <w:docPart w:val="B30E44B90B7F435497E9EE7D5097ED0B"/>
        </w:placeholder>
      </w:sdtPr>
      <w:sdtEndPr>
        <w:rPr>
          <w:color w:val="auto"/>
          <w:shd w:val="clear" w:color="auto" w:fill="auto"/>
        </w:rPr>
      </w:sdtEndPr>
      <w:sdtContent>
        <w:sdt>
          <w:sdtPr>
            <w:rPr>
              <w:color w:val="auto"/>
              <w:szCs w:val="24"/>
              <w:shd w:val="clear" w:color="auto" w:fill="auto"/>
              <w:lang w:val="en-US"/>
            </w:rPr>
            <w:id w:val="-1496946470"/>
            <w:placeholder>
              <w:docPart w:val="E3DD5B8E3A4746BCBE42604E2743D814"/>
            </w:placeholder>
          </w:sdtPr>
          <w:sdtEndPr>
            <w:rPr>
              <w:lang w:eastAsia="en-IE"/>
            </w:rPr>
          </w:sdtEndPr>
          <w:sdtContent>
            <w:p w14:paraId="621D77D5" w14:textId="77777777" w:rsidR="007C1221" w:rsidRDefault="007C1221" w:rsidP="007C1221">
              <w:pPr>
                <w:pStyle w:val="P68B1DB1-Normal2"/>
                <w:spacing w:after="0"/>
                <w:rPr>
                  <w:szCs w:val="24"/>
                </w:rPr>
              </w:pPr>
              <w:r>
                <w:t>Unter der allgemeinen Anleitung des Delegationsleiters und unter direkter Aufsicht des Leiters der Handelsabteilung in der EU-Delegation in Südafrika und in voller Transparenz und Synergie mit den anderen Abteilungen der Delegation (hauptsächlich den Abteilungen Politik und Zusammenarbeit) wird der Abgeordnete Nationale Sachverständige:</w:t>
              </w:r>
            </w:p>
            <w:p w14:paraId="1F8B0C95" w14:textId="77777777" w:rsidR="007C1221" w:rsidRDefault="007C1221" w:rsidP="007C1221">
              <w:pPr>
                <w:spacing w:after="0"/>
                <w:rPr>
                  <w:color w:val="000000"/>
                  <w:szCs w:val="24"/>
                  <w:shd w:val="clear" w:color="auto" w:fill="FAFCFF"/>
                </w:rPr>
              </w:pPr>
            </w:p>
            <w:p w14:paraId="346E80AE" w14:textId="77777777" w:rsidR="007C1221" w:rsidRDefault="007C1221" w:rsidP="007C1221">
              <w:pPr>
                <w:pStyle w:val="P68B1DB1-ListParagraph3"/>
                <w:numPr>
                  <w:ilvl w:val="0"/>
                  <w:numId w:val="31"/>
                </w:numPr>
                <w:spacing w:after="0" w:line="240" w:lineRule="auto"/>
                <w:ind w:left="283" w:hanging="283"/>
                <w:jc w:val="both"/>
              </w:pPr>
              <w:r>
                <w:lastRenderedPageBreak/>
                <w:t>Dem Hauptsitz, den betroffenen Bediensteten der EU-Delegationen und den Handels- und Wirtschaftsberatern der EU-Mitgliedstaaten mit Sitz in Pretoria Bericht erstatten und diese informieren</w:t>
              </w:r>
            </w:p>
            <w:p w14:paraId="0E4B50CE" w14:textId="77777777" w:rsidR="007C1221" w:rsidRDefault="007C1221" w:rsidP="007C1221">
              <w:pPr>
                <w:pStyle w:val="P68B1DB1-ListParagraph3"/>
                <w:numPr>
                  <w:ilvl w:val="0"/>
                  <w:numId w:val="31"/>
                </w:numPr>
                <w:spacing w:after="0" w:line="240" w:lineRule="auto"/>
                <w:ind w:left="283" w:hanging="283"/>
                <w:jc w:val="both"/>
              </w:pPr>
              <w:r>
                <w:t>Vertretung der EU und Teilnahme an Sitzungen/Veranstaltungen</w:t>
              </w:r>
            </w:p>
            <w:p w14:paraId="7A67AE26" w14:textId="77777777" w:rsidR="007C1221" w:rsidRDefault="007C1221" w:rsidP="007C1221">
              <w:pPr>
                <w:pStyle w:val="P68B1DB1-ListParagraph3"/>
                <w:numPr>
                  <w:ilvl w:val="0"/>
                  <w:numId w:val="31"/>
                </w:numPr>
                <w:spacing w:after="0" w:line="240" w:lineRule="auto"/>
                <w:ind w:left="283" w:hanging="283"/>
                <w:jc w:val="both"/>
              </w:pPr>
              <w:r>
                <w:t>Überwachung und Analyse vor allem, aber nicht ausschließlich, in folgenden Bereichen:</w:t>
              </w:r>
            </w:p>
            <w:p w14:paraId="7690D44C" w14:textId="77777777" w:rsidR="007C1221" w:rsidRDefault="007C1221" w:rsidP="007C1221">
              <w:pPr>
                <w:spacing w:after="0"/>
                <w:rPr>
                  <w:color w:val="000000"/>
                  <w:szCs w:val="24"/>
                  <w:shd w:val="clear" w:color="auto" w:fill="FAFCFF"/>
                </w:rPr>
              </w:pPr>
            </w:p>
            <w:p w14:paraId="2D2D686A" w14:textId="77777777" w:rsidR="007C1221" w:rsidRDefault="007C1221" w:rsidP="007C1221">
              <w:pPr>
                <w:pStyle w:val="P68B1DB1-Normal2"/>
                <w:spacing w:after="0"/>
                <w:ind w:left="567" w:hanging="284"/>
                <w:rPr>
                  <w:szCs w:val="24"/>
                </w:rPr>
              </w:pPr>
              <w:r>
                <w:t>•</w:t>
              </w:r>
              <w:r>
                <w:tab/>
                <w:t>Makroökonomische und wirtschaftliche Entwicklungen in Südafrika und im südlichen Afrika</w:t>
              </w:r>
            </w:p>
            <w:p w14:paraId="420B6746" w14:textId="77777777" w:rsidR="007C1221" w:rsidRDefault="007C1221" w:rsidP="007C1221">
              <w:pPr>
                <w:pStyle w:val="P68B1DB1-Normal2"/>
                <w:spacing w:after="0"/>
                <w:ind w:left="567" w:hanging="284"/>
                <w:rPr>
                  <w:szCs w:val="24"/>
                </w:rPr>
              </w:pPr>
              <w:r>
                <w:t>•</w:t>
              </w:r>
              <w:r>
                <w:tab/>
                <w:t>Internationale, regionale und bilaterale Handelsbeziehungen für Waren und Dienstleistungen</w:t>
              </w:r>
            </w:p>
            <w:p w14:paraId="4A85CE2F" w14:textId="77777777" w:rsidR="007C1221" w:rsidRDefault="007C1221" w:rsidP="007C1221">
              <w:pPr>
                <w:pStyle w:val="P68B1DB1-Normal2"/>
                <w:spacing w:after="0"/>
                <w:ind w:left="567" w:hanging="284"/>
                <w:rPr>
                  <w:szCs w:val="24"/>
                </w:rPr>
              </w:pPr>
              <w:r>
                <w:t>•</w:t>
              </w:r>
              <w:r>
                <w:tab/>
                <w:t>Handels- und Investitionserleichterungen und Zollfragen</w:t>
              </w:r>
            </w:p>
            <w:p w14:paraId="0A43AE2E" w14:textId="77777777" w:rsidR="007C1221" w:rsidRDefault="007C1221" w:rsidP="007C1221">
              <w:pPr>
                <w:pStyle w:val="P68B1DB1-Normal2"/>
                <w:spacing w:after="0"/>
                <w:ind w:left="567" w:hanging="284"/>
                <w:rPr>
                  <w:szCs w:val="24"/>
                </w:rPr>
              </w:pPr>
              <w:r>
                <w:t>•</w:t>
              </w:r>
              <w:r>
                <w:tab/>
                <w:t>Technische Handelshemmnisse (TBT) und sanitäre und phytosanitäre Fragen (SPS)</w:t>
              </w:r>
            </w:p>
            <w:p w14:paraId="617DCAAA" w14:textId="77777777" w:rsidR="007C1221" w:rsidRDefault="007C1221" w:rsidP="007C1221">
              <w:pPr>
                <w:pStyle w:val="P68B1DB1-Normal2"/>
                <w:spacing w:after="0"/>
                <w:ind w:left="567" w:hanging="284"/>
                <w:rPr>
                  <w:szCs w:val="24"/>
                </w:rPr>
              </w:pPr>
              <w:r>
                <w:t>•</w:t>
              </w:r>
              <w:r>
                <w:tab/>
                <w:t>Handelspolitische Schutzinstrumente</w:t>
              </w:r>
            </w:p>
            <w:p w14:paraId="31D4BF30" w14:textId="77777777" w:rsidR="007C1221" w:rsidRDefault="007C1221" w:rsidP="007C1221">
              <w:pPr>
                <w:pStyle w:val="P68B1DB1-Normal2"/>
                <w:spacing w:after="0"/>
                <w:ind w:left="567" w:hanging="284"/>
                <w:rPr>
                  <w:szCs w:val="24"/>
                </w:rPr>
              </w:pPr>
              <w:r>
                <w:t>•</w:t>
              </w:r>
              <w:r>
                <w:tab/>
                <w:t>Geistiges Eigentumsrecht</w:t>
              </w:r>
            </w:p>
            <w:p w14:paraId="49B76FB3" w14:textId="77777777" w:rsidR="007C1221" w:rsidRDefault="007C1221" w:rsidP="007C1221">
              <w:pPr>
                <w:pStyle w:val="P68B1DB1-Normal2"/>
                <w:spacing w:after="0"/>
                <w:ind w:left="567" w:hanging="284"/>
                <w:rPr>
                  <w:szCs w:val="24"/>
                </w:rPr>
              </w:pPr>
              <w:r>
                <w:t>•</w:t>
              </w:r>
              <w:r>
                <w:tab/>
                <w:t>Extraktion und Analyse statistischer Daten, die für die oben genannten Fragen relevant sind</w:t>
              </w:r>
            </w:p>
            <w:p w14:paraId="1D450903" w14:textId="77777777" w:rsidR="007C1221" w:rsidRDefault="007C1221" w:rsidP="007C1221">
              <w:pPr>
                <w:pStyle w:val="P68B1DB1-Normal2"/>
                <w:spacing w:after="0"/>
                <w:ind w:left="567" w:hanging="284"/>
                <w:rPr>
                  <w:szCs w:val="24"/>
                </w:rPr>
              </w:pPr>
              <w:r>
                <w:t>•</w:t>
              </w:r>
              <w:r>
                <w:tab/>
                <w:t>Laufende Arbeiten in internationalen Organisationen, sofern dies für Südafrika von Belang ist, in den oben genannten Bereichen</w:t>
              </w:r>
            </w:p>
            <w:p w14:paraId="7C77698A" w14:textId="77777777" w:rsidR="007C1221" w:rsidRDefault="007C1221" w:rsidP="007C1221">
              <w:pPr>
                <w:spacing w:after="0"/>
                <w:rPr>
                  <w:color w:val="000000"/>
                  <w:szCs w:val="24"/>
                  <w:shd w:val="clear" w:color="auto" w:fill="FAFCFF"/>
                </w:rPr>
              </w:pPr>
            </w:p>
            <w:p w14:paraId="0C18CED8" w14:textId="77777777" w:rsidR="007C1221" w:rsidRDefault="007C1221" w:rsidP="007C1221">
              <w:pPr>
                <w:pStyle w:val="P68B1DB1-ListParagraph3"/>
                <w:numPr>
                  <w:ilvl w:val="0"/>
                  <w:numId w:val="31"/>
                </w:numPr>
                <w:spacing w:after="0" w:line="240" w:lineRule="auto"/>
                <w:ind w:left="283" w:hanging="283"/>
                <w:jc w:val="both"/>
              </w:pPr>
              <w:r>
                <w:t>Beitrag zur Verwaltung und Planung der Abteilung Handel</w:t>
              </w:r>
            </w:p>
            <w:p w14:paraId="2EC3E3C0" w14:textId="77777777" w:rsidR="007C1221" w:rsidRDefault="007C1221" w:rsidP="007C1221">
              <w:pPr>
                <w:pStyle w:val="P68B1DB1-ListParagraph3"/>
                <w:numPr>
                  <w:ilvl w:val="0"/>
                  <w:numId w:val="31"/>
                </w:numPr>
                <w:spacing w:after="0" w:line="240" w:lineRule="auto"/>
                <w:ind w:left="283" w:hanging="283"/>
                <w:jc w:val="both"/>
              </w:pPr>
              <w:r>
                <w:t>Erforderlichenfalls Beitrag aus handelspolitischer Sicht zur Arbeit anderer Mitglieder des Abschnitts „Handel“ und „Operationen“ in Bezug auf Investitionen, insbesondere in bestimmten strategischen sauberen Lieferketten (z. B. kritische Rohstoffe, grüner Wasserstoff und erneuerbare Energien), die Beziehungen zu Unternehmen, digitale Technologien, Landwirtschaft, Klima und Umwelt.</w:t>
              </w:r>
            </w:p>
            <w:p w14:paraId="2C0507D4" w14:textId="77777777" w:rsidR="007C1221" w:rsidRDefault="007C1221" w:rsidP="007C1221">
              <w:pPr>
                <w:pStyle w:val="P68B1DB1-ListParagraph3"/>
                <w:numPr>
                  <w:ilvl w:val="0"/>
                  <w:numId w:val="31"/>
                </w:numPr>
                <w:spacing w:after="0" w:line="240" w:lineRule="auto"/>
                <w:ind w:left="283" w:hanging="283"/>
                <w:jc w:val="both"/>
              </w:pPr>
              <w:r>
                <w:t>Mitwirkung an der Arbeit anderer Abteilungen der EU-Delegation, wann immer dies erforderlich ist</w:t>
              </w:r>
            </w:p>
            <w:p w14:paraId="580A2A01" w14:textId="77777777" w:rsidR="007C1221" w:rsidRDefault="007C1221" w:rsidP="007C1221">
              <w:pPr>
                <w:rPr>
                  <w:szCs w:val="24"/>
                  <w:lang w:val="en-US"/>
                </w:rPr>
              </w:pPr>
            </w:p>
          </w:sdtContent>
        </w:sdt>
        <w:p w14:paraId="2A0F153A" w14:textId="18FA47F9" w:rsidR="009321C6" w:rsidRPr="009F216F" w:rsidRDefault="00D544B2"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w:t>
      </w:r>
      <w:r w:rsidRPr="00D605F4">
        <w:rPr>
          <w:lang w:eastAsia="en-GB"/>
        </w:rPr>
        <w:lastRenderedPageBreak/>
        <w:t xml:space="preserve">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50DB3" w14:textId="77777777" w:rsidR="00DC47AE" w:rsidRDefault="00DC47AE">
      <w:pPr>
        <w:spacing w:after="0"/>
      </w:pPr>
      <w:r>
        <w:separator/>
      </w:r>
    </w:p>
  </w:endnote>
  <w:endnote w:type="continuationSeparator" w:id="0">
    <w:p w14:paraId="576681B8" w14:textId="77777777" w:rsidR="00DC47AE" w:rsidRDefault="00DC47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F3A7E" w14:textId="77777777" w:rsidR="00DC47AE" w:rsidRDefault="00DC47AE">
      <w:pPr>
        <w:spacing w:after="0"/>
      </w:pPr>
      <w:r>
        <w:separator/>
      </w:r>
    </w:p>
  </w:footnote>
  <w:footnote w:type="continuationSeparator" w:id="0">
    <w:p w14:paraId="5B20CC7A" w14:textId="77777777" w:rsidR="00DC47AE" w:rsidRDefault="00DC47AE">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96F"/>
    <w:multiLevelType w:val="hybridMultilevel"/>
    <w:tmpl w:val="566CE97E"/>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F48453A"/>
    <w:multiLevelType w:val="hybridMultilevel"/>
    <w:tmpl w:val="560A257A"/>
    <w:lvl w:ilvl="0" w:tplc="FAE6F1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8"/>
  </w:num>
  <w:num w:numId="4" w16cid:durableId="1345133806">
    <w:abstractNumId w:val="14"/>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8"/>
  </w:num>
  <w:num w:numId="16" w16cid:durableId="57359822">
    <w:abstractNumId w:val="22"/>
  </w:num>
  <w:num w:numId="17" w16cid:durableId="229002306">
    <w:abstractNumId w:val="11"/>
  </w:num>
  <w:num w:numId="18" w16cid:durableId="630205849">
    <w:abstractNumId w:val="12"/>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785319284">
    <w:abstractNumId w:val="9"/>
  </w:num>
  <w:num w:numId="31" w16cid:durableId="1173835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3EEA"/>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0DCE"/>
    <w:rsid w:val="007716E4"/>
    <w:rsid w:val="00785A3F"/>
    <w:rsid w:val="00795C41"/>
    <w:rsid w:val="007A795D"/>
    <w:rsid w:val="007A7CF4"/>
    <w:rsid w:val="007B514A"/>
    <w:rsid w:val="007C07D8"/>
    <w:rsid w:val="007C1221"/>
    <w:rsid w:val="007D0EC6"/>
    <w:rsid w:val="00803007"/>
    <w:rsid w:val="008102E0"/>
    <w:rsid w:val="0089735C"/>
    <w:rsid w:val="008D52CF"/>
    <w:rsid w:val="009321C6"/>
    <w:rsid w:val="009442BE"/>
    <w:rsid w:val="009F216F"/>
    <w:rsid w:val="00AB56F9"/>
    <w:rsid w:val="00AC5FF8"/>
    <w:rsid w:val="00AE6941"/>
    <w:rsid w:val="00AE6A4B"/>
    <w:rsid w:val="00B73B91"/>
    <w:rsid w:val="00BF6139"/>
    <w:rsid w:val="00C07259"/>
    <w:rsid w:val="00C27C81"/>
    <w:rsid w:val="00CD33B4"/>
    <w:rsid w:val="00D544B2"/>
    <w:rsid w:val="00D605F4"/>
    <w:rsid w:val="00DA711C"/>
    <w:rsid w:val="00DC47AE"/>
    <w:rsid w:val="00E01792"/>
    <w:rsid w:val="00E35460"/>
    <w:rsid w:val="00E57108"/>
    <w:rsid w:val="00EB3060"/>
    <w:rsid w:val="00EC5C6B"/>
    <w:rsid w:val="00ED6452"/>
    <w:rsid w:val="00F60E71"/>
    <w:rsid w:val="00FC76C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ListParagraph4">
    <w:name w:val="P68B1DB1-ListParagraph4"/>
    <w:basedOn w:val="ListParagraph"/>
    <w:rsid w:val="007C1221"/>
    <w:pPr>
      <w:spacing w:after="200" w:line="276" w:lineRule="auto"/>
      <w:jc w:val="left"/>
    </w:pPr>
    <w:rPr>
      <w:color w:val="000000"/>
      <w:szCs w:val="24"/>
      <w:shd w:val="clear" w:color="auto" w:fill="FAFCFF"/>
      <w:lang w:val="de" w:eastAsia="en-GB"/>
    </w:rPr>
  </w:style>
  <w:style w:type="paragraph" w:styleId="ListParagraph">
    <w:name w:val="List Paragraph"/>
    <w:basedOn w:val="Normal"/>
    <w:semiHidden/>
    <w:locked/>
    <w:rsid w:val="007C1221"/>
    <w:pPr>
      <w:ind w:left="720"/>
      <w:contextualSpacing/>
    </w:pPr>
  </w:style>
  <w:style w:type="paragraph" w:customStyle="1" w:styleId="P68B1DB1-Normal2">
    <w:name w:val="P68B1DB1-Normal2"/>
    <w:basedOn w:val="Normal"/>
    <w:rsid w:val="007C1221"/>
    <w:rPr>
      <w:color w:val="000000"/>
      <w:shd w:val="clear" w:color="auto" w:fill="FAFCFF"/>
      <w:lang w:val="de" w:eastAsia="en-GB"/>
    </w:rPr>
  </w:style>
  <w:style w:type="paragraph" w:customStyle="1" w:styleId="P68B1DB1-ListParagraph3">
    <w:name w:val="P68B1DB1-ListParagraph3"/>
    <w:basedOn w:val="ListParagraph"/>
    <w:rsid w:val="007C1221"/>
    <w:pPr>
      <w:spacing w:after="200" w:line="276" w:lineRule="auto"/>
      <w:jc w:val="left"/>
    </w:pPr>
    <w:rPr>
      <w:rFonts w:eastAsiaTheme="minorHAnsi"/>
      <w:color w:val="000000"/>
      <w:szCs w:val="24"/>
      <w:shd w:val="clear" w:color="auto" w:fill="FAFCFF"/>
      <w:lang w:val="d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6468CCB98BDB4205A74034468E0D479E"/>
        <w:category>
          <w:name w:val="General"/>
          <w:gallery w:val="placeholder"/>
        </w:category>
        <w:types>
          <w:type w:val="bbPlcHdr"/>
        </w:types>
        <w:behaviors>
          <w:behavior w:val="content"/>
        </w:behaviors>
        <w:guid w:val="{90EC83BC-A02C-4BD6-8405-D138C772A6E0}"/>
      </w:docPartPr>
      <w:docPartBody>
        <w:p w:rsidR="00437053" w:rsidRDefault="00437053" w:rsidP="00437053">
          <w:pPr>
            <w:pStyle w:val="6468CCB98BDB4205A74034468E0D479E"/>
          </w:pPr>
          <w:r>
            <w:rPr>
              <w:rStyle w:val="PlaceholderText"/>
            </w:rPr>
            <w:t>Klicken oder schreiben Sie hier, um Text einzugeben.</w:t>
          </w:r>
        </w:p>
      </w:docPartBody>
    </w:docPart>
    <w:docPart>
      <w:docPartPr>
        <w:name w:val="5050E08B05374B0A92B7906E198122DD"/>
        <w:category>
          <w:name w:val="General"/>
          <w:gallery w:val="placeholder"/>
        </w:category>
        <w:types>
          <w:type w:val="bbPlcHdr"/>
        </w:types>
        <w:behaviors>
          <w:behavior w:val="content"/>
        </w:behaviors>
        <w:guid w:val="{CA1E0990-21B1-4E75-B724-15DC3C1B8FE0}"/>
      </w:docPartPr>
      <w:docPartBody>
        <w:p w:rsidR="00437053" w:rsidRDefault="00437053" w:rsidP="00437053">
          <w:pPr>
            <w:pStyle w:val="5050E08B05374B0A92B7906E198122DD"/>
          </w:pPr>
          <w:r>
            <w:rPr>
              <w:rStyle w:val="PlaceholderText"/>
            </w:rPr>
            <w:t>Klicken oder schreiben Sie hier, um Text einzugeben.</w:t>
          </w:r>
        </w:p>
      </w:docPartBody>
    </w:docPart>
    <w:docPart>
      <w:docPartPr>
        <w:name w:val="B805D4FB8C554CD5B9CB4A9D4A5F1DA2"/>
        <w:category>
          <w:name w:val="General"/>
          <w:gallery w:val="placeholder"/>
        </w:category>
        <w:types>
          <w:type w:val="bbPlcHdr"/>
        </w:types>
        <w:behaviors>
          <w:behavior w:val="content"/>
        </w:behaviors>
        <w:guid w:val="{309BAF26-87B1-45E8-9C60-47AE0A5A7C30}"/>
      </w:docPartPr>
      <w:docPartBody>
        <w:p w:rsidR="00437053" w:rsidRDefault="00437053" w:rsidP="00437053">
          <w:pPr>
            <w:pStyle w:val="B805D4FB8C554CD5B9CB4A9D4A5F1DA2"/>
          </w:pPr>
          <w:r>
            <w:rPr>
              <w:rStyle w:val="PlaceholderText"/>
            </w:rPr>
            <w:t>Klicken oder schreiben Sie hier, um Text einzugeben.</w:t>
          </w:r>
        </w:p>
      </w:docPartBody>
    </w:docPart>
    <w:docPart>
      <w:docPartPr>
        <w:name w:val="554999E111CB475599F00DF2184EB37F"/>
        <w:category>
          <w:name w:val="General"/>
          <w:gallery w:val="placeholder"/>
        </w:category>
        <w:types>
          <w:type w:val="bbPlcHdr"/>
        </w:types>
        <w:behaviors>
          <w:behavior w:val="content"/>
        </w:behaviors>
        <w:guid w:val="{1E2D1D6B-799C-427A-8B9E-C1F40C650999}"/>
      </w:docPartPr>
      <w:docPartBody>
        <w:p w:rsidR="00437053" w:rsidRDefault="00437053" w:rsidP="00437053">
          <w:pPr>
            <w:pStyle w:val="554999E111CB475599F00DF2184EB37F"/>
          </w:pPr>
          <w:r>
            <w:rPr>
              <w:rStyle w:val="PlaceholderText"/>
            </w:rPr>
            <w:t>Klicken oder schreiben Sie hier, um Text einzugeben.</w:t>
          </w:r>
        </w:p>
      </w:docPartBody>
    </w:docPart>
    <w:docPart>
      <w:docPartPr>
        <w:name w:val="E3DD5B8E3A4746BCBE42604E2743D814"/>
        <w:category>
          <w:name w:val="General"/>
          <w:gallery w:val="placeholder"/>
        </w:category>
        <w:types>
          <w:type w:val="bbPlcHdr"/>
        </w:types>
        <w:behaviors>
          <w:behavior w:val="content"/>
        </w:behaviors>
        <w:guid w:val="{A325FB72-CC72-4485-9F4D-5984F8F0155D}"/>
      </w:docPartPr>
      <w:docPartBody>
        <w:p w:rsidR="00437053" w:rsidRDefault="00437053" w:rsidP="00437053">
          <w:pPr>
            <w:pStyle w:val="E3DD5B8E3A4746BCBE42604E2743D814"/>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37053"/>
    <w:rsid w:val="0056186B"/>
    <w:rsid w:val="00723B02"/>
    <w:rsid w:val="00776252"/>
    <w:rsid w:val="00897026"/>
    <w:rsid w:val="008A7C76"/>
    <w:rsid w:val="008C406B"/>
    <w:rsid w:val="008D04E3"/>
    <w:rsid w:val="00A71FAD"/>
    <w:rsid w:val="00AE6A4B"/>
    <w:rsid w:val="00B21BDA"/>
    <w:rsid w:val="00DB168D"/>
    <w:rsid w:val="00E32AF1"/>
    <w:rsid w:val="00E57108"/>
    <w:rsid w:val="00F02C41"/>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37053"/>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468CCB98BDB4205A74034468E0D479E">
    <w:name w:val="6468CCB98BDB4205A74034468E0D479E"/>
    <w:rsid w:val="00437053"/>
    <w:pPr>
      <w:spacing w:line="278" w:lineRule="auto"/>
    </w:pPr>
    <w:rPr>
      <w:kern w:val="2"/>
      <w:sz w:val="24"/>
      <w:szCs w:val="24"/>
      <w14:ligatures w14:val="standardContextual"/>
    </w:rPr>
  </w:style>
  <w:style w:type="paragraph" w:customStyle="1" w:styleId="5050E08B05374B0A92B7906E198122DD">
    <w:name w:val="5050E08B05374B0A92B7906E198122DD"/>
    <w:rsid w:val="00437053"/>
    <w:pPr>
      <w:spacing w:line="278" w:lineRule="auto"/>
    </w:pPr>
    <w:rPr>
      <w:kern w:val="2"/>
      <w:sz w:val="24"/>
      <w:szCs w:val="24"/>
      <w14:ligatures w14:val="standardContextual"/>
    </w:rPr>
  </w:style>
  <w:style w:type="paragraph" w:customStyle="1" w:styleId="B805D4FB8C554CD5B9CB4A9D4A5F1DA2">
    <w:name w:val="B805D4FB8C554CD5B9CB4A9D4A5F1DA2"/>
    <w:rsid w:val="00437053"/>
    <w:pPr>
      <w:spacing w:line="278" w:lineRule="auto"/>
    </w:pPr>
    <w:rPr>
      <w:kern w:val="2"/>
      <w:sz w:val="24"/>
      <w:szCs w:val="24"/>
      <w14:ligatures w14:val="standardContextual"/>
    </w:rPr>
  </w:style>
  <w:style w:type="paragraph" w:customStyle="1" w:styleId="554999E111CB475599F00DF2184EB37F">
    <w:name w:val="554999E111CB475599F00DF2184EB37F"/>
    <w:rsid w:val="00437053"/>
    <w:pPr>
      <w:spacing w:line="278" w:lineRule="auto"/>
    </w:pPr>
    <w:rPr>
      <w:kern w:val="2"/>
      <w:sz w:val="24"/>
      <w:szCs w:val="24"/>
      <w14:ligatures w14:val="standardContextual"/>
    </w:rPr>
  </w:style>
  <w:style w:type="paragraph" w:customStyle="1" w:styleId="E3DD5B8E3A4746BCBE42604E2743D814">
    <w:name w:val="E3DD5B8E3A4746BCBE42604E2743D814"/>
    <w:rsid w:val="0043705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0902110A-F6F1-4794-82BD-9F9363B9EBE5}"/>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1378</Words>
  <Characters>7857</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PAPADOPOULOS Ilias (TRADE)</cp:lastModifiedBy>
  <cp:revision>2</cp:revision>
  <dcterms:created xsi:type="dcterms:W3CDTF">2025-05-12T14:14:00Z</dcterms:created>
  <dcterms:modified xsi:type="dcterms:W3CDTF">2025-05-12T14:14:00Z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