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AA7F5" w14:textId="77777777" w:rsidR="00624BE8" w:rsidRDefault="001E55F1" w:rsidP="00624BE8">
      <w:pPr>
        <w:jc w:val="center"/>
        <w:rPr>
          <w:b/>
          <w:bCs/>
          <w:color w:val="215E99" w:themeColor="text2" w:themeTint="BF"/>
          <w:szCs w:val="24"/>
        </w:rPr>
      </w:pPr>
      <w:r w:rsidRPr="00583ED5">
        <w:rPr>
          <w:b/>
          <w:bCs/>
          <w:color w:val="215E99" w:themeColor="text2" w:themeTint="BF"/>
          <w:szCs w:val="24"/>
        </w:rPr>
        <w:t xml:space="preserve">КОНКУРС ЗА ГРАФИЧЕН СИМВОЛ (ЛОГО) НА БЪЛГАРСКОТО ПРЕДСЕДАТЕЛСТВО НА </w:t>
      </w:r>
      <w:r w:rsidR="00C25A34" w:rsidRPr="00583ED5">
        <w:rPr>
          <w:b/>
          <w:bCs/>
          <w:color w:val="215E99" w:themeColor="text2" w:themeTint="BF"/>
          <w:szCs w:val="24"/>
        </w:rPr>
        <w:t xml:space="preserve">ОРГАНИЗАЦИЯТА ЗА ЧЕРНОМОРСКО ИКОНОМИЧЕСКО СЪТРУДНИЧЕСТВО (ОЧИС), </w:t>
      </w:r>
    </w:p>
    <w:p w14:paraId="681AB272" w14:textId="3D3946B7" w:rsidR="000A3E42" w:rsidRPr="00583ED5" w:rsidRDefault="00C25A34" w:rsidP="006F3207">
      <w:pPr>
        <w:spacing w:after="120"/>
        <w:jc w:val="center"/>
        <w:rPr>
          <w:b/>
          <w:bCs/>
          <w:color w:val="215E99" w:themeColor="text2" w:themeTint="BF"/>
          <w:szCs w:val="24"/>
        </w:rPr>
      </w:pPr>
      <w:r w:rsidRPr="00583ED5">
        <w:rPr>
          <w:b/>
          <w:bCs/>
          <w:color w:val="215E99" w:themeColor="text2" w:themeTint="BF"/>
          <w:szCs w:val="24"/>
        </w:rPr>
        <w:t xml:space="preserve">01 ЮЛИ – 31 ДЕКЕМВРИ 2025 </w:t>
      </w:r>
      <w:r w:rsidR="004F2B45" w:rsidRPr="00583ED5">
        <w:rPr>
          <w:b/>
          <w:bCs/>
          <w:color w:val="215E99" w:themeColor="text2" w:themeTint="BF"/>
          <w:szCs w:val="24"/>
        </w:rPr>
        <w:t>г</w:t>
      </w:r>
      <w:r w:rsidRPr="00583ED5">
        <w:rPr>
          <w:b/>
          <w:bCs/>
          <w:color w:val="215E99" w:themeColor="text2" w:themeTint="BF"/>
          <w:szCs w:val="24"/>
        </w:rPr>
        <w:t>.</w:t>
      </w:r>
    </w:p>
    <w:p w14:paraId="7BDF22CC" w14:textId="1A35CA9A" w:rsidR="001E55F1" w:rsidRPr="00583ED5" w:rsidRDefault="001E55F1" w:rsidP="006F3207">
      <w:pPr>
        <w:pStyle w:val="BodyText"/>
        <w:numPr>
          <w:ilvl w:val="0"/>
          <w:numId w:val="16"/>
        </w:numPr>
        <w:spacing w:after="120" w:line="240" w:lineRule="auto"/>
        <w:jc w:val="left"/>
        <w:rPr>
          <w:rFonts w:ascii="Times New Roman" w:hAnsi="Times New Roman"/>
        </w:rPr>
      </w:pPr>
      <w:r w:rsidRPr="00583ED5">
        <w:rPr>
          <w:rFonts w:ascii="Times New Roman" w:hAnsi="Times New Roman"/>
          <w:b/>
          <w:bCs/>
        </w:rPr>
        <w:t>Контекст</w:t>
      </w:r>
    </w:p>
    <w:p w14:paraId="5351E34E" w14:textId="77777777" w:rsidR="00C14C55" w:rsidRPr="00583ED5" w:rsidRDefault="00C14C55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 xml:space="preserve">Организацията за Черноморско икономическо сътрудничество (ОЧИС) е основен формат за регионално сътрудничество в Черноморския регион. Основана през 1992 г., тя обединява 13 страни членки, включително България, като един от съоснователите. ОЧИС работи за насърчаване на устойчивото икономическо развитие, екологична отговорност и културен обмен, укрепвайки връзките между държавите в региона.  </w:t>
      </w:r>
    </w:p>
    <w:p w14:paraId="246F05F6" w14:textId="22A5BFDE" w:rsidR="00C14C55" w:rsidRPr="00583ED5" w:rsidRDefault="00C14C55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 xml:space="preserve">България ще поеме председателството на ОЧИС в периода </w:t>
      </w:r>
      <w:r w:rsidR="005454EE" w:rsidRPr="00583ED5">
        <w:rPr>
          <w:szCs w:val="24"/>
        </w:rPr>
        <w:t>0</w:t>
      </w:r>
      <w:r w:rsidRPr="00583ED5">
        <w:rPr>
          <w:szCs w:val="24"/>
        </w:rPr>
        <w:t xml:space="preserve">1 юли – 31 декември 2025 г., като ще се фокусира върху екологични, икономически и културни приоритети в контекста на сложни регионални и глобални предизвикателства.  </w:t>
      </w:r>
    </w:p>
    <w:p w14:paraId="4BC8231F" w14:textId="559DDE89" w:rsidR="001E55F1" w:rsidRPr="00583ED5" w:rsidRDefault="001E55F1" w:rsidP="006F3207">
      <w:pPr>
        <w:pStyle w:val="BodyText"/>
        <w:numPr>
          <w:ilvl w:val="0"/>
          <w:numId w:val="16"/>
        </w:numPr>
        <w:spacing w:after="120" w:line="240" w:lineRule="auto"/>
        <w:jc w:val="left"/>
        <w:rPr>
          <w:rFonts w:ascii="Times New Roman" w:hAnsi="Times New Roman"/>
        </w:rPr>
      </w:pPr>
      <w:r w:rsidRPr="00583ED5">
        <w:rPr>
          <w:rFonts w:ascii="Times New Roman" w:hAnsi="Times New Roman"/>
          <w:b/>
          <w:bCs/>
        </w:rPr>
        <w:t>Цел на конкурса</w:t>
      </w:r>
    </w:p>
    <w:p w14:paraId="57F8441C" w14:textId="75F9A5F4" w:rsidR="001E55F1" w:rsidRPr="00583ED5" w:rsidRDefault="001E55F1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 xml:space="preserve">Да се създаде обща визуална идентичност за събитията, свързани с Българското председателство на </w:t>
      </w:r>
      <w:r w:rsidR="00C14C55" w:rsidRPr="00583ED5">
        <w:rPr>
          <w:szCs w:val="24"/>
        </w:rPr>
        <w:t>ОЧИС</w:t>
      </w:r>
      <w:r w:rsidRPr="00583ED5">
        <w:rPr>
          <w:szCs w:val="24"/>
        </w:rPr>
        <w:t xml:space="preserve">, която да отразява приоритетите и визията за бъдещето на региона. Логото ще се използва в комуникационни материали на множество институции и канали – печатни, аудио и видео материали, както и в дигиталното пространство. То трябва да бъде разпознаваемо и да отразява ключовите послания на </w:t>
      </w:r>
      <w:r w:rsidR="0073338A" w:rsidRPr="00583ED5">
        <w:rPr>
          <w:szCs w:val="24"/>
        </w:rPr>
        <w:t>Председателството</w:t>
      </w:r>
      <w:r w:rsidRPr="00583ED5">
        <w:rPr>
          <w:szCs w:val="24"/>
        </w:rPr>
        <w:t>.</w:t>
      </w:r>
    </w:p>
    <w:p w14:paraId="6A59DCEE" w14:textId="77777777" w:rsidR="001E55F1" w:rsidRPr="00583ED5" w:rsidRDefault="001E55F1" w:rsidP="006F3207">
      <w:pPr>
        <w:pStyle w:val="BodyText"/>
        <w:numPr>
          <w:ilvl w:val="0"/>
          <w:numId w:val="16"/>
        </w:numPr>
        <w:spacing w:after="120" w:line="240" w:lineRule="auto"/>
        <w:jc w:val="left"/>
        <w:rPr>
          <w:rFonts w:ascii="Times New Roman" w:hAnsi="Times New Roman"/>
        </w:rPr>
      </w:pPr>
      <w:r w:rsidRPr="00583ED5">
        <w:rPr>
          <w:rFonts w:ascii="Times New Roman" w:hAnsi="Times New Roman"/>
          <w:b/>
          <w:bCs/>
        </w:rPr>
        <w:t>Основни послания</w:t>
      </w:r>
    </w:p>
    <w:p w14:paraId="20473B59" w14:textId="1A04AFE4" w:rsidR="00023192" w:rsidRPr="00583ED5" w:rsidRDefault="00023192" w:rsidP="006F3207">
      <w:pPr>
        <w:pStyle w:val="ListParagraph"/>
        <w:numPr>
          <w:ilvl w:val="0"/>
          <w:numId w:val="13"/>
        </w:numPr>
        <w:spacing w:after="120"/>
        <w:jc w:val="both"/>
        <w:rPr>
          <w:szCs w:val="24"/>
        </w:rPr>
      </w:pPr>
      <w:r w:rsidRPr="00583ED5">
        <w:rPr>
          <w:szCs w:val="24"/>
        </w:rPr>
        <w:t>Опазване на околната среда и управление на морските ресурси за устойчиво развитие</w:t>
      </w:r>
    </w:p>
    <w:p w14:paraId="67BC9847" w14:textId="77777777" w:rsidR="00023192" w:rsidRPr="00583ED5" w:rsidRDefault="00023192" w:rsidP="006F3207">
      <w:pPr>
        <w:pStyle w:val="ListParagraph"/>
        <w:numPr>
          <w:ilvl w:val="0"/>
          <w:numId w:val="10"/>
        </w:numPr>
        <w:spacing w:after="120"/>
        <w:ind w:hanging="153"/>
        <w:jc w:val="both"/>
        <w:rPr>
          <w:szCs w:val="24"/>
        </w:rPr>
      </w:pPr>
      <w:r w:rsidRPr="00583ED5">
        <w:rPr>
          <w:szCs w:val="24"/>
        </w:rPr>
        <w:t xml:space="preserve">Подкрепа на регионални проекти за устойчиво рибарство и </w:t>
      </w:r>
      <w:proofErr w:type="spellStart"/>
      <w:r w:rsidRPr="00583ED5">
        <w:rPr>
          <w:szCs w:val="24"/>
        </w:rPr>
        <w:t>аквакултури</w:t>
      </w:r>
      <w:proofErr w:type="spellEnd"/>
      <w:r w:rsidRPr="00583ED5">
        <w:rPr>
          <w:szCs w:val="24"/>
        </w:rPr>
        <w:t>, намаляване на замърсяването и опазване на морското биоразнообразие.</w:t>
      </w:r>
    </w:p>
    <w:p w14:paraId="492AB88E" w14:textId="67F00118" w:rsidR="00023192" w:rsidRPr="00583ED5" w:rsidRDefault="00023192" w:rsidP="006F3207">
      <w:pPr>
        <w:pStyle w:val="ListParagraph"/>
        <w:numPr>
          <w:ilvl w:val="0"/>
          <w:numId w:val="10"/>
        </w:numPr>
        <w:spacing w:after="120"/>
        <w:ind w:hanging="153"/>
        <w:jc w:val="both"/>
        <w:rPr>
          <w:szCs w:val="24"/>
        </w:rPr>
      </w:pPr>
      <w:r w:rsidRPr="00583ED5">
        <w:rPr>
          <w:szCs w:val="24"/>
        </w:rPr>
        <w:t>Насърчаване на политиките за зелена енергия и кръгова икономика, интегриране на устойчивостта в плановете за икономическо възстановяване.</w:t>
      </w:r>
    </w:p>
    <w:p w14:paraId="4B0DE4CE" w14:textId="386A5B90" w:rsidR="00023192" w:rsidRPr="00583ED5" w:rsidRDefault="00023192" w:rsidP="006F3207">
      <w:pPr>
        <w:pStyle w:val="ListParagraph"/>
        <w:numPr>
          <w:ilvl w:val="0"/>
          <w:numId w:val="13"/>
        </w:numPr>
        <w:spacing w:after="120"/>
        <w:jc w:val="both"/>
        <w:rPr>
          <w:szCs w:val="24"/>
        </w:rPr>
      </w:pPr>
      <w:r w:rsidRPr="00583ED5">
        <w:rPr>
          <w:szCs w:val="24"/>
        </w:rPr>
        <w:t>Културно</w:t>
      </w:r>
      <w:r w:rsidRPr="00583ED5">
        <w:rPr>
          <w:bCs/>
          <w:szCs w:val="24"/>
        </w:rPr>
        <w:t>-образователен обмен и туризъм</w:t>
      </w:r>
    </w:p>
    <w:p w14:paraId="6F0F8FAB" w14:textId="77777777" w:rsidR="00023192" w:rsidRPr="00583ED5" w:rsidRDefault="00023192" w:rsidP="006F3207">
      <w:pPr>
        <w:pStyle w:val="ListParagraph"/>
        <w:numPr>
          <w:ilvl w:val="0"/>
          <w:numId w:val="10"/>
        </w:numPr>
        <w:spacing w:after="120"/>
        <w:ind w:hanging="153"/>
        <w:jc w:val="both"/>
        <w:rPr>
          <w:szCs w:val="24"/>
        </w:rPr>
      </w:pPr>
      <w:r w:rsidRPr="00583ED5">
        <w:rPr>
          <w:szCs w:val="24"/>
        </w:rPr>
        <w:t xml:space="preserve">Задълбочаване на диалога в областта на културата и образованието;  </w:t>
      </w:r>
    </w:p>
    <w:p w14:paraId="43079559" w14:textId="711D9A1A" w:rsidR="00023192" w:rsidRPr="00583ED5" w:rsidRDefault="00023192" w:rsidP="006F3207">
      <w:pPr>
        <w:pStyle w:val="ListParagraph"/>
        <w:numPr>
          <w:ilvl w:val="0"/>
          <w:numId w:val="10"/>
        </w:numPr>
        <w:spacing w:after="120"/>
        <w:ind w:hanging="153"/>
        <w:jc w:val="both"/>
        <w:rPr>
          <w:szCs w:val="24"/>
        </w:rPr>
      </w:pPr>
      <w:r w:rsidRPr="00583ED5">
        <w:rPr>
          <w:szCs w:val="24"/>
        </w:rPr>
        <w:t>Сътрудничество в областта на туризма.</w:t>
      </w:r>
    </w:p>
    <w:p w14:paraId="39EB6AD5" w14:textId="30042AB0" w:rsidR="00023192" w:rsidRPr="00583ED5" w:rsidRDefault="00023192" w:rsidP="006F3207">
      <w:pPr>
        <w:pStyle w:val="ListParagraph"/>
        <w:numPr>
          <w:ilvl w:val="0"/>
          <w:numId w:val="13"/>
        </w:numPr>
        <w:spacing w:after="120"/>
        <w:jc w:val="both"/>
        <w:rPr>
          <w:szCs w:val="24"/>
        </w:rPr>
      </w:pPr>
      <w:r w:rsidRPr="00583ED5">
        <w:rPr>
          <w:szCs w:val="24"/>
        </w:rPr>
        <w:t>Регионална устойчивост и управление на кризи</w:t>
      </w:r>
    </w:p>
    <w:p w14:paraId="176E3D7B" w14:textId="037BC9F4" w:rsidR="00023192" w:rsidRPr="00583ED5" w:rsidRDefault="00023192" w:rsidP="006F3207">
      <w:pPr>
        <w:pStyle w:val="ListParagraph"/>
        <w:numPr>
          <w:ilvl w:val="0"/>
          <w:numId w:val="10"/>
        </w:numPr>
        <w:spacing w:after="120"/>
        <w:ind w:hanging="153"/>
        <w:jc w:val="both"/>
        <w:rPr>
          <w:szCs w:val="24"/>
        </w:rPr>
      </w:pPr>
      <w:r w:rsidRPr="00583ED5">
        <w:rPr>
          <w:szCs w:val="24"/>
        </w:rPr>
        <w:t>Сътрудничество в областта на готовността и реакцията при бедствия, повишаване на регионалния капацитет за управление на кризи.</w:t>
      </w:r>
    </w:p>
    <w:p w14:paraId="61050A0E" w14:textId="634EE647" w:rsidR="00023192" w:rsidRPr="00583ED5" w:rsidRDefault="00023192" w:rsidP="006F3207">
      <w:pPr>
        <w:pStyle w:val="ListParagraph"/>
        <w:numPr>
          <w:ilvl w:val="0"/>
          <w:numId w:val="13"/>
        </w:numPr>
        <w:spacing w:after="120"/>
        <w:jc w:val="both"/>
        <w:rPr>
          <w:szCs w:val="24"/>
        </w:rPr>
      </w:pPr>
      <w:r w:rsidRPr="00583ED5">
        <w:rPr>
          <w:szCs w:val="24"/>
        </w:rPr>
        <w:t>Сътрудничество с ЕС и други международни регионални организации</w:t>
      </w:r>
      <w:r w:rsidRPr="00583ED5">
        <w:rPr>
          <w:szCs w:val="24"/>
          <w:lang w:val="en-US"/>
        </w:rPr>
        <w:t xml:space="preserve"> </w:t>
      </w:r>
    </w:p>
    <w:p w14:paraId="7469971C" w14:textId="7344C506" w:rsidR="00C14C55" w:rsidRPr="00583ED5" w:rsidRDefault="00C14C55" w:rsidP="006F3207">
      <w:pPr>
        <w:pStyle w:val="BodyText"/>
        <w:spacing w:after="120" w:line="240" w:lineRule="auto"/>
        <w:jc w:val="left"/>
        <w:rPr>
          <w:rFonts w:ascii="Times New Roman" w:hAnsi="Times New Roman"/>
        </w:rPr>
      </w:pPr>
      <w:r w:rsidRPr="00583ED5">
        <w:rPr>
          <w:rFonts w:ascii="Times New Roman" w:hAnsi="Times New Roman"/>
        </w:rPr>
        <w:t xml:space="preserve"> </w:t>
      </w:r>
      <w:r w:rsidRPr="00583ED5">
        <w:rPr>
          <w:rFonts w:ascii="Times New Roman" w:hAnsi="Times New Roman"/>
          <w:b/>
          <w:bCs/>
        </w:rPr>
        <w:t>Мото</w:t>
      </w:r>
      <w:r w:rsidRPr="00583ED5">
        <w:rPr>
          <w:rFonts w:ascii="Times New Roman" w:hAnsi="Times New Roman"/>
          <w:b/>
        </w:rPr>
        <w:t>:</w:t>
      </w:r>
      <w:r w:rsidRPr="00583ED5">
        <w:rPr>
          <w:rFonts w:ascii="Times New Roman" w:hAnsi="Times New Roman"/>
        </w:rPr>
        <w:t xml:space="preserve"> „</w:t>
      </w:r>
      <w:proofErr w:type="spellStart"/>
      <w:r w:rsidRPr="00583ED5">
        <w:rPr>
          <w:rFonts w:ascii="Times New Roman" w:hAnsi="Times New Roman"/>
          <w:bCs/>
        </w:rPr>
        <w:t>Collective</w:t>
      </w:r>
      <w:proofErr w:type="spellEnd"/>
      <w:r w:rsidRPr="00583ED5">
        <w:rPr>
          <w:rFonts w:ascii="Times New Roman" w:hAnsi="Times New Roman"/>
          <w:bCs/>
        </w:rPr>
        <w:t xml:space="preserve"> </w:t>
      </w:r>
      <w:proofErr w:type="spellStart"/>
      <w:r w:rsidRPr="00583ED5">
        <w:rPr>
          <w:rFonts w:ascii="Times New Roman" w:hAnsi="Times New Roman"/>
          <w:bCs/>
        </w:rPr>
        <w:t>Commitment</w:t>
      </w:r>
      <w:proofErr w:type="spellEnd"/>
      <w:r w:rsidRPr="00583ED5">
        <w:rPr>
          <w:rFonts w:ascii="Times New Roman" w:hAnsi="Times New Roman"/>
          <w:bCs/>
        </w:rPr>
        <w:t xml:space="preserve"> </w:t>
      </w:r>
      <w:proofErr w:type="spellStart"/>
      <w:r w:rsidRPr="00583ED5">
        <w:rPr>
          <w:rFonts w:ascii="Times New Roman" w:hAnsi="Times New Roman"/>
          <w:bCs/>
        </w:rPr>
        <w:t>in</w:t>
      </w:r>
      <w:proofErr w:type="spellEnd"/>
      <w:r w:rsidRPr="00583ED5">
        <w:rPr>
          <w:rFonts w:ascii="Times New Roman" w:hAnsi="Times New Roman"/>
          <w:bCs/>
        </w:rPr>
        <w:t xml:space="preserve"> </w:t>
      </w:r>
      <w:proofErr w:type="spellStart"/>
      <w:r w:rsidRPr="00583ED5">
        <w:rPr>
          <w:rFonts w:ascii="Times New Roman" w:hAnsi="Times New Roman"/>
          <w:bCs/>
        </w:rPr>
        <w:t>the</w:t>
      </w:r>
      <w:proofErr w:type="spellEnd"/>
      <w:r w:rsidRPr="00583ED5">
        <w:rPr>
          <w:rFonts w:ascii="Times New Roman" w:hAnsi="Times New Roman"/>
          <w:bCs/>
        </w:rPr>
        <w:t xml:space="preserve"> Black Sea </w:t>
      </w:r>
      <w:proofErr w:type="spellStart"/>
      <w:r w:rsidRPr="00583ED5">
        <w:rPr>
          <w:rFonts w:ascii="Times New Roman" w:hAnsi="Times New Roman"/>
          <w:bCs/>
        </w:rPr>
        <w:t>Region</w:t>
      </w:r>
      <w:proofErr w:type="spellEnd"/>
      <w:r w:rsidRPr="00583ED5">
        <w:rPr>
          <w:rFonts w:ascii="Times New Roman" w:hAnsi="Times New Roman"/>
          <w:bCs/>
        </w:rPr>
        <w:t>“.</w:t>
      </w:r>
      <w:r w:rsidRPr="00583ED5">
        <w:rPr>
          <w:rFonts w:ascii="Times New Roman" w:hAnsi="Times New Roman"/>
        </w:rPr>
        <w:t xml:space="preserve">  </w:t>
      </w:r>
    </w:p>
    <w:p w14:paraId="3571F429" w14:textId="77777777" w:rsidR="001E55F1" w:rsidRPr="00583ED5" w:rsidRDefault="001E55F1" w:rsidP="006F3207">
      <w:pPr>
        <w:pStyle w:val="BodyText"/>
        <w:numPr>
          <w:ilvl w:val="0"/>
          <w:numId w:val="16"/>
        </w:numPr>
        <w:spacing w:after="120" w:line="240" w:lineRule="auto"/>
        <w:jc w:val="left"/>
        <w:rPr>
          <w:rFonts w:ascii="Times New Roman" w:hAnsi="Times New Roman"/>
        </w:rPr>
      </w:pPr>
      <w:r w:rsidRPr="00583ED5">
        <w:rPr>
          <w:rFonts w:ascii="Times New Roman" w:hAnsi="Times New Roman"/>
          <w:b/>
          <w:bCs/>
        </w:rPr>
        <w:t>Изисквания към логото</w:t>
      </w:r>
    </w:p>
    <w:p w14:paraId="6FB096F8" w14:textId="77777777" w:rsidR="001E55F1" w:rsidRPr="00583ED5" w:rsidRDefault="001E55F1" w:rsidP="005C15EC">
      <w:pPr>
        <w:pStyle w:val="ListParagraph"/>
        <w:numPr>
          <w:ilvl w:val="0"/>
          <w:numId w:val="10"/>
        </w:numPr>
        <w:spacing w:after="120"/>
        <w:ind w:hanging="153"/>
        <w:jc w:val="both"/>
        <w:rPr>
          <w:szCs w:val="24"/>
        </w:rPr>
      </w:pPr>
      <w:r w:rsidRPr="00583ED5">
        <w:rPr>
          <w:szCs w:val="24"/>
        </w:rPr>
        <w:t>Логото трябва да бъде авторско, оригинално, разпознаваемо и асоциативно.</w:t>
      </w:r>
    </w:p>
    <w:p w14:paraId="649C8C45" w14:textId="773F75A3" w:rsidR="001E55F1" w:rsidRPr="00583ED5" w:rsidRDefault="001E55F1" w:rsidP="005C15EC">
      <w:pPr>
        <w:pStyle w:val="ListParagraph"/>
        <w:numPr>
          <w:ilvl w:val="0"/>
          <w:numId w:val="10"/>
        </w:numPr>
        <w:spacing w:after="120"/>
        <w:ind w:hanging="153"/>
        <w:jc w:val="both"/>
        <w:rPr>
          <w:szCs w:val="24"/>
        </w:rPr>
      </w:pPr>
      <w:r w:rsidRPr="00583ED5">
        <w:rPr>
          <w:szCs w:val="24"/>
        </w:rPr>
        <w:lastRenderedPageBreak/>
        <w:t>Да включва ключови елементи като</w:t>
      </w:r>
      <w:r w:rsidR="004D38A4" w:rsidRPr="00583ED5">
        <w:rPr>
          <w:szCs w:val="24"/>
        </w:rPr>
        <w:t>:</w:t>
      </w:r>
      <w:r w:rsidR="00C14C55" w:rsidRPr="00583ED5">
        <w:rPr>
          <w:szCs w:val="24"/>
        </w:rPr>
        <w:t xml:space="preserve"> </w:t>
      </w:r>
      <w:r w:rsidR="004D38A4" w:rsidRPr="00583ED5">
        <w:rPr>
          <w:szCs w:val="24"/>
        </w:rPr>
        <w:t>г</w:t>
      </w:r>
      <w:r w:rsidR="00C14C55" w:rsidRPr="00583ED5">
        <w:rPr>
          <w:szCs w:val="24"/>
        </w:rPr>
        <w:t>еографски контури</w:t>
      </w:r>
      <w:r w:rsidR="004D38A4" w:rsidRPr="00583ED5">
        <w:rPr>
          <w:szCs w:val="24"/>
        </w:rPr>
        <w:t>,</w:t>
      </w:r>
      <w:r w:rsidR="00C14C55" w:rsidRPr="00583ED5">
        <w:rPr>
          <w:szCs w:val="24"/>
        </w:rPr>
        <w:t xml:space="preserve"> </w:t>
      </w:r>
      <w:r w:rsidR="004D38A4" w:rsidRPr="00583ED5">
        <w:rPr>
          <w:szCs w:val="24"/>
        </w:rPr>
        <w:t>о</w:t>
      </w:r>
      <w:r w:rsidR="00C14C55" w:rsidRPr="00583ED5">
        <w:rPr>
          <w:szCs w:val="24"/>
        </w:rPr>
        <w:t xml:space="preserve">чертания на Черно море или региона; символи на сътрудничество; визуални символи на морска тема; </w:t>
      </w:r>
      <w:r w:rsidR="004D38A4" w:rsidRPr="00583ED5">
        <w:rPr>
          <w:szCs w:val="24"/>
        </w:rPr>
        <w:t>б</w:t>
      </w:r>
      <w:r w:rsidR="00C14C55" w:rsidRPr="00583ED5">
        <w:rPr>
          <w:szCs w:val="24"/>
        </w:rPr>
        <w:t>ългарск</w:t>
      </w:r>
      <w:r w:rsidR="004D38A4" w:rsidRPr="00583ED5">
        <w:rPr>
          <w:szCs w:val="24"/>
        </w:rPr>
        <w:t>а</w:t>
      </w:r>
      <w:r w:rsidR="00C14C55" w:rsidRPr="00583ED5">
        <w:rPr>
          <w:szCs w:val="24"/>
        </w:rPr>
        <w:t xml:space="preserve"> символи</w:t>
      </w:r>
      <w:r w:rsidR="004D38A4" w:rsidRPr="00583ED5">
        <w:rPr>
          <w:szCs w:val="24"/>
        </w:rPr>
        <w:t>ка -</w:t>
      </w:r>
      <w:r w:rsidR="00C14C55" w:rsidRPr="00583ED5">
        <w:rPr>
          <w:szCs w:val="24"/>
        </w:rPr>
        <w:t xml:space="preserve"> трикольор и други символи</w:t>
      </w:r>
      <w:r w:rsidR="00A65190" w:rsidRPr="00583ED5">
        <w:rPr>
          <w:szCs w:val="24"/>
        </w:rPr>
        <w:t>.</w:t>
      </w:r>
      <w:r w:rsidR="00C14C55" w:rsidRPr="00583ED5">
        <w:rPr>
          <w:szCs w:val="24"/>
        </w:rPr>
        <w:t xml:space="preserve"> </w:t>
      </w:r>
    </w:p>
    <w:p w14:paraId="14252325" w14:textId="77777777" w:rsidR="001E55F1" w:rsidRPr="00583ED5" w:rsidRDefault="001E55F1" w:rsidP="005C15EC">
      <w:pPr>
        <w:pStyle w:val="ListParagraph"/>
        <w:numPr>
          <w:ilvl w:val="0"/>
          <w:numId w:val="10"/>
        </w:numPr>
        <w:spacing w:after="120"/>
        <w:ind w:hanging="153"/>
        <w:jc w:val="both"/>
        <w:rPr>
          <w:szCs w:val="24"/>
        </w:rPr>
      </w:pPr>
      <w:r w:rsidRPr="00583ED5">
        <w:rPr>
          <w:szCs w:val="24"/>
        </w:rPr>
        <w:t>Да бъде четимо и функционално за различни формати – печат, дигитални платформи, сувенири.</w:t>
      </w:r>
    </w:p>
    <w:p w14:paraId="6FC1F504" w14:textId="77777777" w:rsidR="001E55F1" w:rsidRPr="00583ED5" w:rsidRDefault="001E55F1" w:rsidP="005C15EC">
      <w:pPr>
        <w:pStyle w:val="ListParagraph"/>
        <w:numPr>
          <w:ilvl w:val="0"/>
          <w:numId w:val="10"/>
        </w:numPr>
        <w:spacing w:after="120"/>
        <w:ind w:hanging="153"/>
        <w:jc w:val="both"/>
        <w:rPr>
          <w:szCs w:val="24"/>
        </w:rPr>
      </w:pPr>
      <w:r w:rsidRPr="00583ED5">
        <w:rPr>
          <w:szCs w:val="24"/>
        </w:rPr>
        <w:t xml:space="preserve">Да бъде придружено от кратко описание и обосновка на концепцията (до 1800 знака), технически характеристики и варианти на графичния символ (цветен, черно-бял, негатив, </w:t>
      </w:r>
      <w:proofErr w:type="spellStart"/>
      <w:r w:rsidRPr="00583ED5">
        <w:rPr>
          <w:szCs w:val="24"/>
        </w:rPr>
        <w:t>контурен</w:t>
      </w:r>
      <w:proofErr w:type="spellEnd"/>
      <w:r w:rsidRPr="00583ED5">
        <w:rPr>
          <w:szCs w:val="24"/>
        </w:rPr>
        <w:t>).</w:t>
      </w:r>
    </w:p>
    <w:p w14:paraId="7EE18B97" w14:textId="77777777" w:rsidR="001E55F1" w:rsidRPr="00583ED5" w:rsidRDefault="001E55F1" w:rsidP="006F3207">
      <w:pPr>
        <w:pStyle w:val="BodyText"/>
        <w:numPr>
          <w:ilvl w:val="0"/>
          <w:numId w:val="16"/>
        </w:numPr>
        <w:spacing w:after="120" w:line="240" w:lineRule="auto"/>
        <w:jc w:val="left"/>
        <w:rPr>
          <w:rFonts w:ascii="Times New Roman" w:hAnsi="Times New Roman"/>
        </w:rPr>
      </w:pPr>
      <w:r w:rsidRPr="00583ED5">
        <w:rPr>
          <w:rFonts w:ascii="Times New Roman" w:hAnsi="Times New Roman"/>
          <w:b/>
          <w:bCs/>
        </w:rPr>
        <w:t>Условия за участие</w:t>
      </w:r>
    </w:p>
    <w:p w14:paraId="10C5695D" w14:textId="26C45AF5" w:rsidR="00BA04D4" w:rsidRPr="00583ED5" w:rsidRDefault="001E55F1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>Конкурсът е открит за всички лица, завършили или обучаващи се в специалности като графичен дизайн, визуални изкуства, комуникации или маркетинг. Всеки участник може да представи до три проекта, които трябва да бъдат нови и създадени единствено за целите на този конкурс.</w:t>
      </w:r>
      <w:r w:rsidR="00BA04D4" w:rsidRPr="00583ED5">
        <w:rPr>
          <w:szCs w:val="24"/>
        </w:rPr>
        <w:t xml:space="preserve"> Проектите на лог</w:t>
      </w:r>
      <w:r w:rsidR="007D6BA2" w:rsidRPr="00583ED5">
        <w:rPr>
          <w:szCs w:val="24"/>
        </w:rPr>
        <w:t>а</w:t>
      </w:r>
      <w:r w:rsidR="00BA04D4" w:rsidRPr="00583ED5">
        <w:rPr>
          <w:szCs w:val="24"/>
        </w:rPr>
        <w:t xml:space="preserve"> не трябва да са придобили публичност и разпознаваемост във връзка с друга институция, продукт, услуга и да са регистрирани като марка или друг обект на интелектуалната собственост.</w:t>
      </w:r>
    </w:p>
    <w:p w14:paraId="2DB52AD9" w14:textId="2CD95163" w:rsidR="001E55F1" w:rsidRPr="00583ED5" w:rsidRDefault="00BA04D4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>Всеки кандидат трябва да приложи подписана декларация по образец, удостоверяваща съгласието му с условията на конкурса и факта, че е единствен автор на проекта на графичните изображения на лог</w:t>
      </w:r>
      <w:r w:rsidR="007D6BA2" w:rsidRPr="00583ED5">
        <w:rPr>
          <w:szCs w:val="24"/>
        </w:rPr>
        <w:t>ата</w:t>
      </w:r>
      <w:r w:rsidRPr="00583ED5">
        <w:rPr>
          <w:szCs w:val="24"/>
        </w:rPr>
        <w:t>. В случай, че проектът е изготвен в съавторство – декларацията се попълва от всички автори.</w:t>
      </w:r>
    </w:p>
    <w:p w14:paraId="1A399E93" w14:textId="77777777" w:rsidR="001E55F1" w:rsidRPr="00583ED5" w:rsidRDefault="001E55F1" w:rsidP="006F3207">
      <w:pPr>
        <w:pStyle w:val="BodyText"/>
        <w:numPr>
          <w:ilvl w:val="0"/>
          <w:numId w:val="16"/>
        </w:numPr>
        <w:spacing w:after="120" w:line="240" w:lineRule="auto"/>
        <w:jc w:val="left"/>
        <w:rPr>
          <w:rFonts w:ascii="Times New Roman" w:hAnsi="Times New Roman"/>
        </w:rPr>
      </w:pPr>
      <w:r w:rsidRPr="00583ED5">
        <w:rPr>
          <w:rFonts w:ascii="Times New Roman" w:hAnsi="Times New Roman"/>
          <w:b/>
          <w:bCs/>
        </w:rPr>
        <w:t>Необходими документи:</w:t>
      </w:r>
    </w:p>
    <w:p w14:paraId="2F853BC7" w14:textId="77777777" w:rsidR="001E55F1" w:rsidRPr="00583ED5" w:rsidRDefault="001E55F1" w:rsidP="006F3207">
      <w:pPr>
        <w:pStyle w:val="ListParagraph"/>
        <w:numPr>
          <w:ilvl w:val="0"/>
          <w:numId w:val="15"/>
        </w:numPr>
        <w:spacing w:after="120"/>
        <w:jc w:val="both"/>
        <w:rPr>
          <w:szCs w:val="24"/>
        </w:rPr>
      </w:pPr>
      <w:r w:rsidRPr="00583ED5">
        <w:rPr>
          <w:szCs w:val="24"/>
        </w:rPr>
        <w:t>Заявление за участие (Приложение 1).</w:t>
      </w:r>
    </w:p>
    <w:p w14:paraId="29C0AAFE" w14:textId="77777777" w:rsidR="00BA04D4" w:rsidRPr="00583ED5" w:rsidRDefault="00BA04D4" w:rsidP="006F3207">
      <w:pPr>
        <w:pStyle w:val="ListParagraph"/>
        <w:numPr>
          <w:ilvl w:val="0"/>
          <w:numId w:val="15"/>
        </w:numPr>
        <w:spacing w:after="120"/>
        <w:jc w:val="both"/>
        <w:rPr>
          <w:szCs w:val="24"/>
        </w:rPr>
      </w:pPr>
      <w:r w:rsidRPr="00583ED5">
        <w:rPr>
          <w:szCs w:val="24"/>
        </w:rPr>
        <w:t>Един от следните документи:</w:t>
      </w:r>
    </w:p>
    <w:p w14:paraId="5F6CA4EB" w14:textId="77777777" w:rsidR="00BA04D4" w:rsidRPr="00583ED5" w:rsidRDefault="00BA04D4" w:rsidP="006F3207">
      <w:pPr>
        <w:pStyle w:val="ListParagraph"/>
        <w:numPr>
          <w:ilvl w:val="0"/>
          <w:numId w:val="10"/>
        </w:numPr>
        <w:spacing w:after="120"/>
        <w:ind w:hanging="153"/>
        <w:jc w:val="both"/>
        <w:rPr>
          <w:szCs w:val="24"/>
        </w:rPr>
      </w:pPr>
      <w:r w:rsidRPr="00583ED5">
        <w:rPr>
          <w:szCs w:val="24"/>
        </w:rPr>
        <w:t>Документ за завършено средно или висше образование на кандидата (копие от дипломата) по една от следните специалности - графичен дизайн, комуникационни, художествени и визуални специалности, маркетинг;</w:t>
      </w:r>
    </w:p>
    <w:p w14:paraId="65FFB29F" w14:textId="77777777" w:rsidR="00BA04D4" w:rsidRPr="00583ED5" w:rsidRDefault="00BA04D4" w:rsidP="003C66A2">
      <w:pPr>
        <w:pStyle w:val="a"/>
        <w:spacing w:before="120" w:after="120" w:line="240" w:lineRule="auto"/>
        <w:ind w:left="709"/>
        <w:rPr>
          <w:rFonts w:ascii="Times New Roman" w:hAnsi="Times New Roman"/>
        </w:rPr>
      </w:pPr>
      <w:r w:rsidRPr="00583ED5">
        <w:rPr>
          <w:rFonts w:ascii="Times New Roman" w:hAnsi="Times New Roman"/>
        </w:rPr>
        <w:t xml:space="preserve">или </w:t>
      </w:r>
    </w:p>
    <w:p w14:paraId="1D746324" w14:textId="77777777" w:rsidR="00BA04D4" w:rsidRPr="00583ED5" w:rsidRDefault="00BA04D4" w:rsidP="006F3207">
      <w:pPr>
        <w:pStyle w:val="ListParagraph"/>
        <w:numPr>
          <w:ilvl w:val="0"/>
          <w:numId w:val="10"/>
        </w:numPr>
        <w:spacing w:after="120"/>
        <w:ind w:hanging="153"/>
        <w:jc w:val="both"/>
        <w:rPr>
          <w:szCs w:val="24"/>
        </w:rPr>
      </w:pPr>
      <w:r w:rsidRPr="00583ED5">
        <w:rPr>
          <w:szCs w:val="24"/>
        </w:rPr>
        <w:t>Документ, удостоверяващ, че кандидатът е студент по една от следните специалности - графичен дизайн, комуникационни, художествени и визуални специалности, маркетинг (уверение от съответното висше училище);</w:t>
      </w:r>
    </w:p>
    <w:p w14:paraId="003EF949" w14:textId="18DAC5D9" w:rsidR="001E55F1" w:rsidRPr="00583ED5" w:rsidRDefault="001E55F1" w:rsidP="006F3207">
      <w:pPr>
        <w:pStyle w:val="ListParagraph"/>
        <w:numPr>
          <w:ilvl w:val="0"/>
          <w:numId w:val="15"/>
        </w:numPr>
        <w:spacing w:after="120"/>
        <w:jc w:val="both"/>
        <w:rPr>
          <w:szCs w:val="24"/>
        </w:rPr>
      </w:pPr>
      <w:r w:rsidRPr="00583ED5">
        <w:rPr>
          <w:szCs w:val="24"/>
        </w:rPr>
        <w:t xml:space="preserve">Подписана декларация за авторство </w:t>
      </w:r>
      <w:r w:rsidR="00725EF5" w:rsidRPr="00583ED5">
        <w:rPr>
          <w:szCs w:val="24"/>
        </w:rPr>
        <w:t xml:space="preserve">с която се удостоверява, че е запознат и приема условията на конкурса, че е автор/съавтор/носител на авторските права на предложението, както и че проектът е разработен единствено за целите на този конкурс и не е използван и/или предоставян по други поводи </w:t>
      </w:r>
      <w:r w:rsidRPr="00583ED5">
        <w:rPr>
          <w:szCs w:val="24"/>
        </w:rPr>
        <w:t>(Приложение 2).</w:t>
      </w:r>
    </w:p>
    <w:p w14:paraId="0AEE20CB" w14:textId="77777777" w:rsidR="001E55F1" w:rsidRPr="00583ED5" w:rsidRDefault="001E55F1" w:rsidP="006F3207">
      <w:pPr>
        <w:pStyle w:val="ListParagraph"/>
        <w:numPr>
          <w:ilvl w:val="0"/>
          <w:numId w:val="15"/>
        </w:numPr>
        <w:spacing w:after="120"/>
        <w:jc w:val="both"/>
        <w:rPr>
          <w:szCs w:val="24"/>
        </w:rPr>
      </w:pPr>
      <w:r w:rsidRPr="00583ED5">
        <w:rPr>
          <w:szCs w:val="24"/>
        </w:rPr>
        <w:t>Декларация за съгласие за обработване на лични данни (Приложение 3).</w:t>
      </w:r>
    </w:p>
    <w:p w14:paraId="67ADFC66" w14:textId="77777777" w:rsidR="006F3207" w:rsidRPr="00583ED5" w:rsidRDefault="00E45816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 xml:space="preserve">Приложения № 1, 2 и 3 са част от документацията на конкурса, приложени са към настоящата обява и са публикувани на официалната страница на Министерството на външните работи на адрес: </w:t>
      </w:r>
      <w:hyperlink r:id="rId8" w:history="1">
        <w:r w:rsidRPr="00583ED5">
          <w:rPr>
            <w:rStyle w:val="Hyperlink"/>
            <w:szCs w:val="24"/>
          </w:rPr>
          <w:t>https://www.mfa.bg/</w:t>
        </w:r>
      </w:hyperlink>
      <w:r w:rsidR="006F3207" w:rsidRPr="00583ED5">
        <w:rPr>
          <w:szCs w:val="24"/>
          <w:lang w:eastAsia="en-US"/>
        </w:rPr>
        <w:t>.</w:t>
      </w:r>
      <w:r w:rsidR="006F3207" w:rsidRPr="00583ED5">
        <w:rPr>
          <w:szCs w:val="24"/>
        </w:rPr>
        <w:t xml:space="preserve"> </w:t>
      </w:r>
    </w:p>
    <w:p w14:paraId="2FEB43D5" w14:textId="16AC365B" w:rsidR="00E45816" w:rsidRPr="00583ED5" w:rsidRDefault="00E45816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  <w:lang w:eastAsia="en-US"/>
        </w:rPr>
        <w:t xml:space="preserve">По желание кандидатът може да представи допълнително на хартиен и/или </w:t>
      </w:r>
      <w:r w:rsidRPr="00583ED5">
        <w:rPr>
          <w:szCs w:val="24"/>
        </w:rPr>
        <w:t xml:space="preserve">електронен носител и портфолио от  собствени проекти в една от следните сфери – графичен дизайн, маркетингови и/или комуникационни кампании. </w:t>
      </w:r>
    </w:p>
    <w:p w14:paraId="6F9611BA" w14:textId="77777777" w:rsidR="00E45816" w:rsidRPr="00583ED5" w:rsidRDefault="00E45816" w:rsidP="00DE748C">
      <w:pPr>
        <w:spacing w:after="120"/>
        <w:ind w:firstLine="502"/>
        <w:jc w:val="both"/>
        <w:rPr>
          <w:szCs w:val="24"/>
          <w:lang w:eastAsia="en-US"/>
        </w:rPr>
      </w:pPr>
      <w:r w:rsidRPr="00583ED5">
        <w:rPr>
          <w:szCs w:val="24"/>
        </w:rPr>
        <w:t>Всички разходи за подготовка за участие в конкурса, в т.ч., но не само - закупуване на консумативи за различните етапи от разработване на проекта за лого</w:t>
      </w:r>
      <w:r w:rsidRPr="00583ED5">
        <w:rPr>
          <w:szCs w:val="24"/>
          <w:lang w:eastAsia="en-US"/>
        </w:rPr>
        <w:t>, включително административни, транспортни и логистични разходи, са за сметка на кандидата.</w:t>
      </w:r>
    </w:p>
    <w:p w14:paraId="4D425CF8" w14:textId="77777777" w:rsidR="00E45816" w:rsidRPr="00583ED5" w:rsidRDefault="00E45816" w:rsidP="006F3207">
      <w:pPr>
        <w:pStyle w:val="BodyText"/>
        <w:numPr>
          <w:ilvl w:val="0"/>
          <w:numId w:val="16"/>
        </w:numPr>
        <w:spacing w:after="120" w:line="240" w:lineRule="auto"/>
        <w:jc w:val="left"/>
        <w:rPr>
          <w:rFonts w:ascii="Times New Roman" w:hAnsi="Times New Roman"/>
          <w:b/>
          <w:bCs/>
        </w:rPr>
      </w:pPr>
      <w:r w:rsidRPr="00583ED5">
        <w:rPr>
          <w:rFonts w:ascii="Times New Roman" w:hAnsi="Times New Roman"/>
          <w:b/>
          <w:bCs/>
        </w:rPr>
        <w:lastRenderedPageBreak/>
        <w:t>Изисквания към проектите</w:t>
      </w:r>
    </w:p>
    <w:p w14:paraId="05F561C6" w14:textId="0752C371" w:rsidR="00E45816" w:rsidRPr="00583ED5" w:rsidRDefault="00E45816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>Предложените проекти трябва да бъдат авторски</w:t>
      </w:r>
      <w:r w:rsidRPr="00583ED5">
        <w:rPr>
          <w:szCs w:val="24"/>
          <w:vertAlign w:val="superscript"/>
        </w:rPr>
        <w:footnoteReference w:id="1"/>
      </w:r>
      <w:r w:rsidR="007D6BA2" w:rsidRPr="00583ED5">
        <w:rPr>
          <w:szCs w:val="24"/>
        </w:rPr>
        <w:t xml:space="preserve">, </w:t>
      </w:r>
      <w:r w:rsidRPr="00583ED5">
        <w:rPr>
          <w:szCs w:val="24"/>
        </w:rPr>
        <w:t>оригинални</w:t>
      </w:r>
      <w:r w:rsidRPr="00583ED5">
        <w:rPr>
          <w:szCs w:val="24"/>
          <w:vertAlign w:val="superscript"/>
        </w:rPr>
        <w:footnoteReference w:id="2"/>
      </w:r>
      <w:r w:rsidRPr="00583ED5">
        <w:rPr>
          <w:szCs w:val="24"/>
        </w:rPr>
        <w:t>, новаторски, разпознаваеми и асоциативни, като всеки кандидат може да участва с до 3 (три) проекта.</w:t>
      </w:r>
    </w:p>
    <w:p w14:paraId="365ED928" w14:textId="13CACFC7" w:rsidR="00E45816" w:rsidRPr="00583ED5" w:rsidRDefault="00E45816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 xml:space="preserve">Предложенията трябва да са съобразени с целта на конкурса и да са съобразени с приоритетите на Българското председателство на </w:t>
      </w:r>
      <w:r w:rsidR="00C14C55" w:rsidRPr="00583ED5">
        <w:rPr>
          <w:szCs w:val="24"/>
        </w:rPr>
        <w:t>ОЧИС</w:t>
      </w:r>
      <w:r w:rsidRPr="00583ED5">
        <w:rPr>
          <w:szCs w:val="24"/>
        </w:rPr>
        <w:t>.</w:t>
      </w:r>
    </w:p>
    <w:p w14:paraId="6FBD93D1" w14:textId="2E3AAA02" w:rsidR="00E45816" w:rsidRPr="00583ED5" w:rsidRDefault="00E45816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>Запазеният знак трябва да съдържа графичен образ и да позволява съчетаване с избрания слоган</w:t>
      </w:r>
      <w:r w:rsidRPr="00583ED5">
        <w:rPr>
          <w:szCs w:val="24"/>
          <w:vertAlign w:val="superscript"/>
        </w:rPr>
        <w:footnoteReference w:id="3"/>
      </w:r>
      <w:r w:rsidRPr="00583ED5">
        <w:rPr>
          <w:szCs w:val="24"/>
        </w:rPr>
        <w:t xml:space="preserve"> на български и английски език, като кандидатът трябва да представи запазения знак, съдържащ графичен образ в два варианта на български и английски език, в избраната спрямо логото позиция и в съответните типография, шрифт и размер, описани допълнително; </w:t>
      </w:r>
    </w:p>
    <w:p w14:paraId="56DCB348" w14:textId="77777777" w:rsidR="00E45816" w:rsidRPr="00583ED5" w:rsidRDefault="00E45816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 xml:space="preserve">Графичният образ трябва да се характеризира с </w:t>
      </w:r>
      <w:proofErr w:type="spellStart"/>
      <w:r w:rsidRPr="00583ED5">
        <w:rPr>
          <w:szCs w:val="24"/>
        </w:rPr>
        <w:t>лаконичност</w:t>
      </w:r>
      <w:proofErr w:type="spellEnd"/>
      <w:r w:rsidRPr="00583ED5">
        <w:rPr>
          <w:szCs w:val="24"/>
        </w:rPr>
        <w:t>, яснота</w:t>
      </w:r>
      <w:r w:rsidRPr="00583ED5">
        <w:rPr>
          <w:szCs w:val="24"/>
          <w:vertAlign w:val="superscript"/>
        </w:rPr>
        <w:footnoteReference w:id="4"/>
      </w:r>
      <w:r w:rsidRPr="00583ED5">
        <w:rPr>
          <w:szCs w:val="24"/>
        </w:rPr>
        <w:t xml:space="preserve"> и съвременна визия</w:t>
      </w:r>
      <w:r w:rsidRPr="00583ED5">
        <w:rPr>
          <w:szCs w:val="24"/>
          <w:vertAlign w:val="superscript"/>
        </w:rPr>
        <w:footnoteReference w:id="5"/>
      </w:r>
      <w:r w:rsidRPr="00583ED5">
        <w:rPr>
          <w:szCs w:val="24"/>
        </w:rPr>
        <w:t xml:space="preserve"> и да дава възможност да бъде разработен в цялостна система за визуална идентичност;</w:t>
      </w:r>
    </w:p>
    <w:p w14:paraId="6BD6C2D2" w14:textId="77777777" w:rsidR="00E45816" w:rsidRPr="00583ED5" w:rsidRDefault="00E45816" w:rsidP="006F3207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>Графичният образ трябва да е лесно четим и функционален</w:t>
      </w:r>
      <w:r w:rsidRPr="00583ED5">
        <w:rPr>
          <w:szCs w:val="24"/>
        </w:rPr>
        <w:footnoteReference w:id="6"/>
      </w:r>
      <w:r w:rsidRPr="00583ED5">
        <w:rPr>
          <w:szCs w:val="24"/>
        </w:rPr>
        <w:t xml:space="preserve">; </w:t>
      </w:r>
    </w:p>
    <w:p w14:paraId="28FCE12F" w14:textId="518C91F6" w:rsidR="00E45816" w:rsidRPr="00583ED5" w:rsidRDefault="00E45816" w:rsidP="006F3207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 xml:space="preserve">Няма ограничения по отношение на цветовата схема, желателно е обаче да включва цветовете на българския трикольор. </w:t>
      </w:r>
    </w:p>
    <w:p w14:paraId="08579B53" w14:textId="77777777" w:rsidR="00E45816" w:rsidRPr="00583ED5" w:rsidRDefault="00E45816" w:rsidP="006F3207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>Всяко предложение трябва да се предостави на хартиен и електронен носител с надпис на български език и в няколко различни варианта – пълноцветен, черно-бял, негативен, с контури и върху плътна едноцветна основа;</w:t>
      </w:r>
    </w:p>
    <w:p w14:paraId="23EE6B10" w14:textId="77777777" w:rsidR="00E45816" w:rsidRPr="00583ED5" w:rsidRDefault="00E45816" w:rsidP="006F3207">
      <w:pPr>
        <w:spacing w:after="120"/>
        <w:ind w:firstLine="502"/>
        <w:jc w:val="both"/>
        <w:rPr>
          <w:rFonts w:eastAsia="Calibri"/>
          <w:szCs w:val="24"/>
        </w:rPr>
      </w:pPr>
      <w:r w:rsidRPr="00583ED5">
        <w:rPr>
          <w:szCs w:val="24"/>
        </w:rPr>
        <w:t>Електронният носител трябва да съдържа файлове в JPG (</w:t>
      </w:r>
      <w:proofErr w:type="spellStart"/>
      <w:r w:rsidRPr="00583ED5">
        <w:rPr>
          <w:szCs w:val="24"/>
        </w:rPr>
        <w:t>min</w:t>
      </w:r>
      <w:proofErr w:type="spellEnd"/>
      <w:r w:rsidRPr="00583ED5">
        <w:rPr>
          <w:szCs w:val="24"/>
        </w:rPr>
        <w:t xml:space="preserve"> 2500 </w:t>
      </w:r>
      <w:proofErr w:type="spellStart"/>
      <w:r w:rsidRPr="00583ED5">
        <w:rPr>
          <w:szCs w:val="24"/>
        </w:rPr>
        <w:t>px</w:t>
      </w:r>
      <w:proofErr w:type="spellEnd"/>
      <w:r w:rsidRPr="00583ED5">
        <w:rPr>
          <w:szCs w:val="24"/>
        </w:rPr>
        <w:t xml:space="preserve"> по дългата страна</w:t>
      </w:r>
      <w:r w:rsidRPr="00583ED5">
        <w:rPr>
          <w:rFonts w:eastAsia="Calibri"/>
          <w:szCs w:val="24"/>
        </w:rPr>
        <w:t xml:space="preserve">, резолюция 300 </w:t>
      </w:r>
      <w:proofErr w:type="spellStart"/>
      <w:r w:rsidRPr="00583ED5">
        <w:rPr>
          <w:rFonts w:eastAsia="Calibri"/>
          <w:szCs w:val="24"/>
        </w:rPr>
        <w:t>dpi</w:t>
      </w:r>
      <w:proofErr w:type="spellEnd"/>
      <w:r w:rsidRPr="00583ED5">
        <w:rPr>
          <w:rFonts w:eastAsia="Calibri"/>
          <w:szCs w:val="24"/>
        </w:rPr>
        <w:t xml:space="preserve">) </w:t>
      </w:r>
      <w:r w:rsidRPr="00583ED5">
        <w:rPr>
          <w:szCs w:val="24"/>
        </w:rPr>
        <w:t xml:space="preserve">или PDF формат, СMYK, А3, 300 </w:t>
      </w:r>
      <w:proofErr w:type="spellStart"/>
      <w:r w:rsidRPr="00583ED5">
        <w:rPr>
          <w:szCs w:val="24"/>
        </w:rPr>
        <w:t>dpi</w:t>
      </w:r>
      <w:proofErr w:type="spellEnd"/>
      <w:r w:rsidRPr="00583ED5">
        <w:rPr>
          <w:szCs w:val="24"/>
        </w:rPr>
        <w:t xml:space="preserve">, RGB, А3, 300 </w:t>
      </w:r>
      <w:proofErr w:type="spellStart"/>
      <w:r w:rsidRPr="00583ED5">
        <w:rPr>
          <w:szCs w:val="24"/>
        </w:rPr>
        <w:t>dpi</w:t>
      </w:r>
      <w:proofErr w:type="spellEnd"/>
      <w:r w:rsidRPr="00583ED5">
        <w:rPr>
          <w:szCs w:val="24"/>
        </w:rPr>
        <w:t xml:space="preserve">. </w:t>
      </w:r>
      <w:r w:rsidRPr="00583ED5">
        <w:rPr>
          <w:rFonts w:eastAsia="Calibri"/>
          <w:szCs w:val="24"/>
        </w:rPr>
        <w:t>Общият размер на всички файлове не трябва да надхвърля 8 МВ;</w:t>
      </w:r>
    </w:p>
    <w:p w14:paraId="0C8E093A" w14:textId="77777777" w:rsidR="00E45816" w:rsidRPr="00583ED5" w:rsidRDefault="00E45816" w:rsidP="006F3207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 xml:space="preserve">На хартиен носител предложението за лого трябва да е разпечатано в А4 формат в два размера – 1:1 и 3:1; </w:t>
      </w:r>
    </w:p>
    <w:p w14:paraId="4004A354" w14:textId="77777777" w:rsidR="00E45816" w:rsidRPr="00583ED5" w:rsidRDefault="00E45816" w:rsidP="006F3207">
      <w:pPr>
        <w:spacing w:after="120"/>
        <w:ind w:firstLine="502"/>
        <w:jc w:val="both"/>
        <w:rPr>
          <w:rFonts w:eastAsia="Calibri"/>
          <w:szCs w:val="24"/>
        </w:rPr>
      </w:pPr>
      <w:r w:rsidRPr="00583ED5">
        <w:rPr>
          <w:rFonts w:eastAsia="Calibri"/>
          <w:szCs w:val="24"/>
        </w:rPr>
        <w:t xml:space="preserve">Кандидатите трябва да предоставят кратко описание и обосновка на идеята за </w:t>
      </w:r>
      <w:r w:rsidRPr="00583ED5">
        <w:rPr>
          <w:szCs w:val="24"/>
        </w:rPr>
        <w:t>предложеното</w:t>
      </w:r>
      <w:r w:rsidRPr="00583ED5">
        <w:rPr>
          <w:rFonts w:eastAsia="Calibri"/>
          <w:szCs w:val="24"/>
        </w:rPr>
        <w:t xml:space="preserve"> лого и на шрифт „</w:t>
      </w:r>
      <w:proofErr w:type="spellStart"/>
      <w:r w:rsidRPr="00583ED5">
        <w:rPr>
          <w:rFonts w:eastAsia="Calibri"/>
          <w:szCs w:val="24"/>
        </w:rPr>
        <w:t>Times</w:t>
      </w:r>
      <w:proofErr w:type="spellEnd"/>
      <w:r w:rsidRPr="00583ED5">
        <w:rPr>
          <w:rFonts w:eastAsia="Calibri"/>
          <w:szCs w:val="24"/>
        </w:rPr>
        <w:t xml:space="preserve"> New </w:t>
      </w:r>
      <w:proofErr w:type="spellStart"/>
      <w:r w:rsidRPr="00583ED5">
        <w:rPr>
          <w:rFonts w:eastAsia="Calibri"/>
          <w:szCs w:val="24"/>
        </w:rPr>
        <w:t>Roman</w:t>
      </w:r>
      <w:proofErr w:type="spellEnd"/>
      <w:r w:rsidRPr="00583ED5">
        <w:rPr>
          <w:rFonts w:eastAsia="Calibri"/>
          <w:szCs w:val="24"/>
        </w:rPr>
        <w:t xml:space="preserve">“, размер 12, в </w:t>
      </w:r>
      <w:r w:rsidRPr="00583ED5">
        <w:rPr>
          <w:rFonts w:eastAsia="Calibri"/>
          <w:szCs w:val="24"/>
          <w:lang w:val="en-US"/>
        </w:rPr>
        <w:t>W</w:t>
      </w:r>
      <w:proofErr w:type="spellStart"/>
      <w:r w:rsidRPr="00583ED5">
        <w:rPr>
          <w:rFonts w:eastAsia="Calibri"/>
          <w:szCs w:val="24"/>
        </w:rPr>
        <w:t>ord</w:t>
      </w:r>
      <w:proofErr w:type="spellEnd"/>
      <w:r w:rsidRPr="00583ED5">
        <w:rPr>
          <w:rFonts w:eastAsia="Calibri"/>
          <w:szCs w:val="24"/>
        </w:rPr>
        <w:t xml:space="preserve"> формат (до 1800 знака) и най-основните технически характеристики – използван шрифт, цветове (CMYK, </w:t>
      </w:r>
      <w:proofErr w:type="spellStart"/>
      <w:r w:rsidRPr="00583ED5">
        <w:rPr>
          <w:rFonts w:eastAsia="Calibri"/>
          <w:szCs w:val="24"/>
        </w:rPr>
        <w:t>AdobeRGB</w:t>
      </w:r>
      <w:proofErr w:type="spellEnd"/>
      <w:r w:rsidRPr="00583ED5">
        <w:rPr>
          <w:rFonts w:eastAsia="Calibri"/>
          <w:szCs w:val="24"/>
        </w:rPr>
        <w:t>) и пропорции на графичната и текстовата част от логото;</w:t>
      </w:r>
    </w:p>
    <w:p w14:paraId="0CFA9C45" w14:textId="607CAB09" w:rsidR="00E45816" w:rsidRPr="00583ED5" w:rsidRDefault="00E45816" w:rsidP="006F3207">
      <w:pPr>
        <w:spacing w:after="120"/>
        <w:ind w:firstLine="502"/>
        <w:jc w:val="both"/>
        <w:rPr>
          <w:szCs w:val="24"/>
        </w:rPr>
      </w:pPr>
      <w:r w:rsidRPr="00583ED5">
        <w:rPr>
          <w:rFonts w:eastAsia="Calibri"/>
          <w:szCs w:val="24"/>
        </w:rPr>
        <w:t>Логото</w:t>
      </w:r>
      <w:r w:rsidRPr="00583ED5">
        <w:rPr>
          <w:szCs w:val="24"/>
        </w:rPr>
        <w:t xml:space="preserve"> трябва да може да бъде разработено в цялостна система за визуална идентичност – участникът трябва да предостави информация и насоки за логото и препоръчани варианти за употребата в рекламни и корпоративни материали. В предложението трябва да бъде посочена следната информация за логото – размери, структура, 3</w:t>
      </w:r>
      <w:r w:rsidRPr="00583ED5">
        <w:rPr>
          <w:szCs w:val="24"/>
          <w:lang w:val="en-US"/>
        </w:rPr>
        <w:t>D</w:t>
      </w:r>
      <w:r w:rsidRPr="00583ED5">
        <w:rPr>
          <w:szCs w:val="24"/>
        </w:rPr>
        <w:t xml:space="preserve"> вариант, цветови варианти (цветен, черно-бял, негатив, </w:t>
      </w:r>
      <w:proofErr w:type="spellStart"/>
      <w:r w:rsidRPr="00583ED5">
        <w:rPr>
          <w:szCs w:val="24"/>
        </w:rPr>
        <w:t>контурен</w:t>
      </w:r>
      <w:proofErr w:type="spellEnd"/>
      <w:r w:rsidRPr="00583ED5">
        <w:rPr>
          <w:szCs w:val="24"/>
        </w:rPr>
        <w:t xml:space="preserve"> вариант за едноцветно и обемно изобразяване, едноцветен вариант </w:t>
      </w:r>
      <w:r w:rsidRPr="00583ED5">
        <w:rPr>
          <w:szCs w:val="24"/>
        </w:rPr>
        <w:lastRenderedPageBreak/>
        <w:t xml:space="preserve">цветове и контури за тъмен светъл и цветен фон, вариант с триизмерно изображение на логото запазени цветове, варианти на позициониране и съответните за тях цветови варианти (цветен, черно-бял, негатив, </w:t>
      </w:r>
      <w:proofErr w:type="spellStart"/>
      <w:r w:rsidRPr="00583ED5">
        <w:rPr>
          <w:szCs w:val="24"/>
        </w:rPr>
        <w:t>контурен</w:t>
      </w:r>
      <w:proofErr w:type="spellEnd"/>
      <w:r w:rsidRPr="00583ED5">
        <w:rPr>
          <w:szCs w:val="24"/>
        </w:rPr>
        <w:t xml:space="preserve"> вариант за едноцветно и обемно изобразяване, едноцветен вариант цветове и контури за тъмен светъл и цветен фон, вариант с триизмерно изображение</w:t>
      </w:r>
      <w:r w:rsidR="00ED3E6B" w:rsidRPr="00583ED5">
        <w:rPr>
          <w:szCs w:val="24"/>
        </w:rPr>
        <w:t>.</w:t>
      </w:r>
    </w:p>
    <w:p w14:paraId="0549B2E0" w14:textId="63E377D5" w:rsidR="00E45816" w:rsidRPr="00583ED5" w:rsidRDefault="006F3207" w:rsidP="006F3207">
      <w:pPr>
        <w:pStyle w:val="BodyText"/>
        <w:numPr>
          <w:ilvl w:val="0"/>
          <w:numId w:val="16"/>
        </w:numPr>
        <w:spacing w:after="120" w:line="240" w:lineRule="auto"/>
        <w:jc w:val="left"/>
        <w:rPr>
          <w:rFonts w:ascii="Times New Roman" w:hAnsi="Times New Roman"/>
          <w:b/>
          <w:bCs/>
        </w:rPr>
      </w:pPr>
      <w:r w:rsidRPr="00583ED5">
        <w:rPr>
          <w:rFonts w:ascii="Times New Roman" w:hAnsi="Times New Roman"/>
          <w:b/>
          <w:bCs/>
        </w:rPr>
        <w:t>Очаквани резултати и въздействие</w:t>
      </w:r>
    </w:p>
    <w:p w14:paraId="775FEA80" w14:textId="7DFFFF88" w:rsidR="00E45816" w:rsidRPr="00583ED5" w:rsidRDefault="00E45816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 xml:space="preserve">Очакваният краен резултат е професионален, иновативен и качествен проект на графичен символ (лого) на </w:t>
      </w:r>
      <w:r w:rsidR="00ED3E6B" w:rsidRPr="00583ED5">
        <w:rPr>
          <w:szCs w:val="24"/>
        </w:rPr>
        <w:t xml:space="preserve">Българското председателство на </w:t>
      </w:r>
      <w:r w:rsidR="00C14C55" w:rsidRPr="00583ED5">
        <w:rPr>
          <w:szCs w:val="24"/>
        </w:rPr>
        <w:t>ОЧИС</w:t>
      </w:r>
      <w:r w:rsidRPr="00583ED5">
        <w:rPr>
          <w:szCs w:val="24"/>
        </w:rPr>
        <w:t>, изработен по най-високите професионални стандарти.</w:t>
      </w:r>
    </w:p>
    <w:p w14:paraId="35B43A5E" w14:textId="4829EC34" w:rsidR="00E45816" w:rsidRPr="00583ED5" w:rsidRDefault="00E45816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 xml:space="preserve">Кандидатът трябва да генерира атрактивна идея и предложение, които да са ясно разпознаваеми и да спомогнат за популяризиране на </w:t>
      </w:r>
      <w:r w:rsidR="006463E3" w:rsidRPr="00583ED5">
        <w:rPr>
          <w:szCs w:val="24"/>
        </w:rPr>
        <w:t xml:space="preserve">дейностите от </w:t>
      </w:r>
      <w:r w:rsidR="00492655" w:rsidRPr="00583ED5">
        <w:rPr>
          <w:szCs w:val="24"/>
        </w:rPr>
        <w:t>6</w:t>
      </w:r>
      <w:r w:rsidR="006463E3" w:rsidRPr="00583ED5">
        <w:rPr>
          <w:szCs w:val="24"/>
        </w:rPr>
        <w:t>-месечната п</w:t>
      </w:r>
      <w:r w:rsidRPr="00583ED5">
        <w:rPr>
          <w:szCs w:val="24"/>
        </w:rPr>
        <w:t>рограма</w:t>
      </w:r>
      <w:r w:rsidR="006463E3" w:rsidRPr="00583ED5">
        <w:rPr>
          <w:szCs w:val="24"/>
        </w:rPr>
        <w:t xml:space="preserve"> на Българското председателство на </w:t>
      </w:r>
      <w:r w:rsidR="00C14C55" w:rsidRPr="00583ED5">
        <w:rPr>
          <w:szCs w:val="24"/>
        </w:rPr>
        <w:t>ОЧИС</w:t>
      </w:r>
      <w:r w:rsidRPr="00583ED5">
        <w:rPr>
          <w:szCs w:val="24"/>
        </w:rPr>
        <w:t xml:space="preserve">. </w:t>
      </w:r>
    </w:p>
    <w:p w14:paraId="133B5844" w14:textId="77777777" w:rsidR="008C4602" w:rsidRPr="00583ED5" w:rsidRDefault="008C4602" w:rsidP="006F3207">
      <w:pPr>
        <w:pStyle w:val="BodyText"/>
        <w:numPr>
          <w:ilvl w:val="0"/>
          <w:numId w:val="16"/>
        </w:numPr>
        <w:spacing w:after="120" w:line="240" w:lineRule="auto"/>
        <w:jc w:val="left"/>
        <w:rPr>
          <w:rFonts w:ascii="Times New Roman" w:hAnsi="Times New Roman"/>
        </w:rPr>
      </w:pPr>
      <w:r w:rsidRPr="00583ED5">
        <w:rPr>
          <w:rFonts w:ascii="Times New Roman" w:hAnsi="Times New Roman"/>
          <w:b/>
          <w:bCs/>
        </w:rPr>
        <w:t>Оценяване</w:t>
      </w:r>
    </w:p>
    <w:p w14:paraId="6A3CBD56" w14:textId="77777777" w:rsidR="008C4602" w:rsidRPr="00583ED5" w:rsidRDefault="008C4602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>Представените проекти ще бъдат разгледани от жури, включващо представители на Министерството на външните работи, експерти по графичен дизайн. Критериите за оценяване включват:</w:t>
      </w:r>
    </w:p>
    <w:p w14:paraId="373884BA" w14:textId="77777777" w:rsidR="008C4602" w:rsidRPr="00583ED5" w:rsidRDefault="008C4602" w:rsidP="006F3207">
      <w:pPr>
        <w:pStyle w:val="ListParagraph"/>
        <w:numPr>
          <w:ilvl w:val="0"/>
          <w:numId w:val="10"/>
        </w:numPr>
        <w:spacing w:after="120"/>
        <w:ind w:hanging="153"/>
        <w:jc w:val="both"/>
        <w:rPr>
          <w:szCs w:val="24"/>
        </w:rPr>
      </w:pPr>
      <w:r w:rsidRPr="00583ED5">
        <w:rPr>
          <w:szCs w:val="24"/>
        </w:rPr>
        <w:t>Съответствие с целите и посланията на Председателството.</w:t>
      </w:r>
    </w:p>
    <w:p w14:paraId="0E48B069" w14:textId="77777777" w:rsidR="008C4602" w:rsidRPr="00583ED5" w:rsidRDefault="008C4602" w:rsidP="006F3207">
      <w:pPr>
        <w:pStyle w:val="ListParagraph"/>
        <w:numPr>
          <w:ilvl w:val="0"/>
          <w:numId w:val="10"/>
        </w:numPr>
        <w:spacing w:after="120"/>
        <w:ind w:hanging="153"/>
        <w:jc w:val="both"/>
        <w:rPr>
          <w:szCs w:val="24"/>
        </w:rPr>
      </w:pPr>
      <w:r w:rsidRPr="00583ED5">
        <w:rPr>
          <w:szCs w:val="24"/>
        </w:rPr>
        <w:t>Оригиналност и креативност.</w:t>
      </w:r>
    </w:p>
    <w:p w14:paraId="15A461A5" w14:textId="77777777" w:rsidR="008C4602" w:rsidRPr="00583ED5" w:rsidRDefault="008C4602" w:rsidP="006F3207">
      <w:pPr>
        <w:pStyle w:val="ListParagraph"/>
        <w:numPr>
          <w:ilvl w:val="0"/>
          <w:numId w:val="10"/>
        </w:numPr>
        <w:spacing w:after="120"/>
        <w:ind w:hanging="153"/>
        <w:jc w:val="both"/>
        <w:rPr>
          <w:szCs w:val="24"/>
        </w:rPr>
      </w:pPr>
      <w:r w:rsidRPr="00583ED5">
        <w:rPr>
          <w:szCs w:val="24"/>
        </w:rPr>
        <w:t>Яснота и недвусмисленост на визуалните послания.</w:t>
      </w:r>
    </w:p>
    <w:p w14:paraId="5E42C4F1" w14:textId="77777777" w:rsidR="008C4602" w:rsidRPr="00583ED5" w:rsidRDefault="008C4602" w:rsidP="006F3207">
      <w:pPr>
        <w:pStyle w:val="ListParagraph"/>
        <w:numPr>
          <w:ilvl w:val="0"/>
          <w:numId w:val="10"/>
        </w:numPr>
        <w:spacing w:after="120"/>
        <w:ind w:hanging="153"/>
        <w:jc w:val="both"/>
        <w:rPr>
          <w:szCs w:val="24"/>
        </w:rPr>
      </w:pPr>
      <w:r w:rsidRPr="00583ED5">
        <w:rPr>
          <w:szCs w:val="24"/>
        </w:rPr>
        <w:t>Естетическа стойност и функционалност на логото.</w:t>
      </w:r>
    </w:p>
    <w:p w14:paraId="428A2EC3" w14:textId="5CE96EC6" w:rsidR="008C4602" w:rsidRDefault="008C4602" w:rsidP="006F3207">
      <w:pPr>
        <w:pStyle w:val="BodyText"/>
        <w:spacing w:after="120" w:line="240" w:lineRule="auto"/>
        <w:rPr>
          <w:rFonts w:ascii="Times New Roman" w:hAnsi="Times New Roman"/>
        </w:rPr>
      </w:pPr>
      <w:r w:rsidRPr="00583ED5">
        <w:rPr>
          <w:rFonts w:ascii="Times New Roman" w:hAnsi="Times New Roman"/>
        </w:rPr>
        <w:t>До  оценяване на проектите, журито допуска кандидати,  които са представили всички необходими документи и отговарят на изискванията съгласно раздел „Необходими документи  за допустимост на кандидатите“.</w:t>
      </w:r>
    </w:p>
    <w:p w14:paraId="5BAEDDE3" w14:textId="77777777" w:rsidR="000C763D" w:rsidRPr="000C763D" w:rsidRDefault="000C763D" w:rsidP="000C763D">
      <w:pPr>
        <w:pStyle w:val="BodyText"/>
        <w:numPr>
          <w:ilvl w:val="0"/>
          <w:numId w:val="16"/>
        </w:numPr>
        <w:spacing w:after="120" w:line="240" w:lineRule="auto"/>
        <w:ind w:hanging="436"/>
        <w:jc w:val="left"/>
        <w:rPr>
          <w:rFonts w:ascii="Times New Roman" w:hAnsi="Times New Roman"/>
        </w:rPr>
      </w:pPr>
      <w:r w:rsidRPr="000C763D">
        <w:rPr>
          <w:rFonts w:ascii="Times New Roman" w:hAnsi="Times New Roman"/>
          <w:b/>
          <w:lang w:eastAsia="bg-BG"/>
        </w:rPr>
        <w:t>Възнаграждени</w:t>
      </w:r>
      <w:r>
        <w:rPr>
          <w:rFonts w:ascii="Times New Roman" w:hAnsi="Times New Roman"/>
          <w:b/>
          <w:lang w:eastAsia="bg-BG"/>
        </w:rPr>
        <w:t>я.</w:t>
      </w:r>
    </w:p>
    <w:p w14:paraId="24600F0F" w14:textId="53A43FC9" w:rsidR="00DC6AFB" w:rsidRPr="00EA76E3" w:rsidRDefault="000C763D" w:rsidP="00DC6AFB">
      <w:pPr>
        <w:spacing w:after="120"/>
        <w:ind w:firstLine="502"/>
        <w:jc w:val="both"/>
        <w:rPr>
          <w:szCs w:val="24"/>
        </w:rPr>
      </w:pPr>
      <w:r w:rsidRPr="00EA76E3">
        <w:t xml:space="preserve">След извършване на класирането МВнР изпраща покана за сключване на договор </w:t>
      </w:r>
      <w:r w:rsidR="00DC6AFB" w:rsidRPr="00EA76E3">
        <w:t xml:space="preserve">(Приложение № 5) </w:t>
      </w:r>
      <w:r w:rsidRPr="00EA76E3">
        <w:t>на стойност 4 500 лева с кандидата, класиран на първо място в конкурса за изработване на</w:t>
      </w:r>
      <w:r w:rsidR="00DC6AFB" w:rsidRPr="00EA76E3">
        <w:rPr>
          <w:szCs w:val="24"/>
        </w:rPr>
        <w:t xml:space="preserve"> графичен символ (лого) - за прехвърляне на авторските права и отстъпване на изключителното право за ползване на и разпореждане с графичен символ (лого), и на указания за правилно прилагане на визуалната идентичност – графични елементи, типография, цветови модели, шрифтове, стандарти, примерни модели за използването му в рекламни материали – визии.</w:t>
      </w:r>
    </w:p>
    <w:p w14:paraId="698F3943" w14:textId="5F2FE30D" w:rsidR="000C763D" w:rsidRPr="00EA76E3" w:rsidRDefault="000C763D" w:rsidP="000C763D">
      <w:pPr>
        <w:pStyle w:val="BodyText"/>
        <w:spacing w:after="120" w:line="240" w:lineRule="auto"/>
        <w:ind w:firstLine="426"/>
        <w:rPr>
          <w:rFonts w:ascii="Times New Roman" w:hAnsi="Times New Roman"/>
          <w:lang w:eastAsia="bg-BG"/>
        </w:rPr>
      </w:pPr>
      <w:r w:rsidRPr="00EA76E3">
        <w:rPr>
          <w:rFonts w:ascii="Times New Roman" w:hAnsi="Times New Roman"/>
          <w:lang w:eastAsia="bg-BG"/>
        </w:rPr>
        <w:t xml:space="preserve"> При изричен отказ на класирания на първо място кандидат да сключи договор</w:t>
      </w:r>
      <w:r w:rsidR="00DC6AFB" w:rsidRPr="00EA76E3">
        <w:rPr>
          <w:rFonts w:ascii="Times New Roman" w:hAnsi="Times New Roman"/>
          <w:lang w:eastAsia="bg-BG"/>
        </w:rPr>
        <w:t xml:space="preserve">, </w:t>
      </w:r>
      <w:r w:rsidRPr="00EA76E3">
        <w:rPr>
          <w:rFonts w:ascii="Times New Roman" w:hAnsi="Times New Roman"/>
          <w:lang w:eastAsia="bg-BG"/>
        </w:rPr>
        <w:t>МВнР има право да покани втория в класирането за сключване на договор. МВнР не дължи награда и/или възнаграждение на отказалия се кандидат. В случай на прекратяване/разваляне на вече сключен договор с класирания на първо място кандидат поради неизпълнение, МВнР има право да отправи покана към класирания на второ място за сключване на договор, спрямо когото важат горните условия.</w:t>
      </w:r>
    </w:p>
    <w:p w14:paraId="660CC02F" w14:textId="58344D88" w:rsidR="001E55F1" w:rsidRPr="00EA76E3" w:rsidRDefault="001E55F1" w:rsidP="000C763D">
      <w:pPr>
        <w:pStyle w:val="BodyText"/>
        <w:numPr>
          <w:ilvl w:val="0"/>
          <w:numId w:val="16"/>
        </w:numPr>
        <w:spacing w:after="120" w:line="240" w:lineRule="auto"/>
        <w:jc w:val="left"/>
        <w:rPr>
          <w:rFonts w:ascii="Times New Roman" w:hAnsi="Times New Roman"/>
        </w:rPr>
      </w:pPr>
      <w:r w:rsidRPr="00EA76E3">
        <w:rPr>
          <w:rFonts w:ascii="Times New Roman" w:hAnsi="Times New Roman"/>
          <w:b/>
          <w:bCs/>
        </w:rPr>
        <w:t>Авторски права</w:t>
      </w:r>
    </w:p>
    <w:p w14:paraId="39469DC2" w14:textId="77777777" w:rsidR="008C4602" w:rsidRPr="00583ED5" w:rsidRDefault="008C4602" w:rsidP="00DE748C">
      <w:pPr>
        <w:spacing w:after="120"/>
        <w:ind w:firstLine="502"/>
        <w:jc w:val="both"/>
        <w:rPr>
          <w:szCs w:val="24"/>
        </w:rPr>
      </w:pPr>
      <w:r w:rsidRPr="00EA76E3">
        <w:rPr>
          <w:rFonts w:eastAsia="Calibri"/>
          <w:szCs w:val="24"/>
        </w:rPr>
        <w:t>Авторското</w:t>
      </w:r>
      <w:r w:rsidRPr="00EA76E3">
        <w:rPr>
          <w:szCs w:val="24"/>
        </w:rPr>
        <w:t xml:space="preserve"> право върху графичния символ (лого), спечелил I място в конкурса, ще бъде прехвърлено в полза на Министерството на външните работи на Република България.</w:t>
      </w:r>
      <w:r w:rsidRPr="00583ED5">
        <w:rPr>
          <w:szCs w:val="24"/>
        </w:rPr>
        <w:t xml:space="preserve"> </w:t>
      </w:r>
    </w:p>
    <w:p w14:paraId="41B83DA5" w14:textId="28925B4E" w:rsidR="0072353F" w:rsidRDefault="008C4602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 xml:space="preserve">МВнР има право да публикува, разпространява и /или обяви представените проекти – информация за тях, съдържанието им, изображения и описание, вкл. да ги направи достъпни за медиите, по своя преценка, във връзка с целите на </w:t>
      </w:r>
      <w:r w:rsidRPr="00583ED5">
        <w:rPr>
          <w:szCs w:val="24"/>
        </w:rPr>
        <w:lastRenderedPageBreak/>
        <w:t xml:space="preserve">кампанията и конкурса, провеждането му и резултатите от него, без необходимост от уведомяване на кандидатите за това и/или получаване на тяхно съгласие, вкл. без да дължи заплащане на каквито и да е суми за това. </w:t>
      </w:r>
    </w:p>
    <w:p w14:paraId="76683EAC" w14:textId="790EA40B" w:rsidR="008C4602" w:rsidRPr="00583ED5" w:rsidRDefault="008C4602" w:rsidP="005C19CE">
      <w:pPr>
        <w:pStyle w:val="BodyText"/>
        <w:numPr>
          <w:ilvl w:val="0"/>
          <w:numId w:val="16"/>
        </w:numPr>
        <w:spacing w:after="120" w:line="240" w:lineRule="auto"/>
        <w:jc w:val="left"/>
        <w:rPr>
          <w:rFonts w:ascii="Times New Roman" w:hAnsi="Times New Roman"/>
        </w:rPr>
      </w:pPr>
      <w:r w:rsidRPr="00583ED5">
        <w:rPr>
          <w:rFonts w:ascii="Times New Roman" w:hAnsi="Times New Roman"/>
          <w:b/>
          <w:bCs/>
        </w:rPr>
        <w:t>Срок за участие</w:t>
      </w:r>
    </w:p>
    <w:p w14:paraId="2DB093C7" w14:textId="1B7AD03B" w:rsidR="0072353F" w:rsidRPr="00583ED5" w:rsidRDefault="008C4602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 xml:space="preserve">Проектите трябва да бъдат подадени до 17:00 часа на </w:t>
      </w:r>
      <w:r w:rsidR="00FD193D">
        <w:rPr>
          <w:szCs w:val="24"/>
        </w:rPr>
        <w:t>07</w:t>
      </w:r>
      <w:r w:rsidRPr="00583ED5">
        <w:rPr>
          <w:szCs w:val="24"/>
        </w:rPr>
        <w:t>.0</w:t>
      </w:r>
      <w:r w:rsidR="00FD193D">
        <w:rPr>
          <w:szCs w:val="24"/>
        </w:rPr>
        <w:t>3</w:t>
      </w:r>
      <w:r w:rsidRPr="00583ED5">
        <w:rPr>
          <w:szCs w:val="24"/>
        </w:rPr>
        <w:t>.2025 г. в Приемната на Министерството на външните работи, ул. „Александър Жендов“ №2, София</w:t>
      </w:r>
      <w:r w:rsidR="00DC6AFB">
        <w:rPr>
          <w:szCs w:val="24"/>
        </w:rPr>
        <w:t xml:space="preserve">, </w:t>
      </w:r>
      <w:r w:rsidRPr="00583ED5">
        <w:rPr>
          <w:szCs w:val="24"/>
        </w:rPr>
        <w:t xml:space="preserve"> </w:t>
      </w:r>
      <w:r w:rsidR="0072353F" w:rsidRPr="00583ED5">
        <w:rPr>
          <w:szCs w:val="24"/>
        </w:rPr>
        <w:t xml:space="preserve">със следния надпис: „Документи за участие в конкурс за графичен символ (лого) на Българското председателство на </w:t>
      </w:r>
      <w:r w:rsidR="00C14C55" w:rsidRPr="00583ED5">
        <w:rPr>
          <w:szCs w:val="24"/>
        </w:rPr>
        <w:t>ОЧИС</w:t>
      </w:r>
      <w:r w:rsidR="0072353F" w:rsidRPr="00583ED5">
        <w:rPr>
          <w:szCs w:val="24"/>
        </w:rPr>
        <w:t xml:space="preserve">“. Не се приемат документи, които са представени след изтичането на крайния срок за получаване или са в </w:t>
      </w:r>
      <w:proofErr w:type="spellStart"/>
      <w:r w:rsidR="0072353F" w:rsidRPr="00583ED5">
        <w:rPr>
          <w:szCs w:val="24"/>
        </w:rPr>
        <w:t>незапечатана</w:t>
      </w:r>
      <w:proofErr w:type="spellEnd"/>
      <w:r w:rsidR="0072353F" w:rsidRPr="00583ED5">
        <w:rPr>
          <w:szCs w:val="24"/>
        </w:rPr>
        <w:t xml:space="preserve"> опаковка или в опаковка с нарушена цялост. </w:t>
      </w:r>
    </w:p>
    <w:p w14:paraId="6A2214A1" w14:textId="77777777" w:rsidR="0072353F" w:rsidRPr="00583ED5" w:rsidRDefault="0072353F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>Кандидатите получават входящ номер, с отбелязани дата и час на подаването на предложението.</w:t>
      </w:r>
    </w:p>
    <w:p w14:paraId="183932EA" w14:textId="60AFA8C4" w:rsidR="008C4602" w:rsidRDefault="008C4602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>Проектите се подават на хартиен и електронен носител в запечатан плик, съдържащ данни за обратна връзка.</w:t>
      </w:r>
      <w:bookmarkStart w:id="0" w:name="_GoBack"/>
      <w:bookmarkEnd w:id="0"/>
    </w:p>
    <w:p w14:paraId="4DEA6455" w14:textId="77777777" w:rsidR="00DC6AFB" w:rsidRPr="00583ED5" w:rsidRDefault="00DC6AFB" w:rsidP="00DE748C">
      <w:pPr>
        <w:spacing w:after="120"/>
        <w:ind w:firstLine="502"/>
        <w:jc w:val="both"/>
        <w:rPr>
          <w:szCs w:val="24"/>
        </w:rPr>
      </w:pPr>
    </w:p>
    <w:p w14:paraId="77CC4DC8" w14:textId="77777777" w:rsidR="0072353F" w:rsidRPr="00583ED5" w:rsidRDefault="0072353F" w:rsidP="005C19CE">
      <w:pPr>
        <w:pStyle w:val="BodyText"/>
        <w:numPr>
          <w:ilvl w:val="0"/>
          <w:numId w:val="16"/>
        </w:numPr>
        <w:spacing w:after="120" w:line="240" w:lineRule="auto"/>
        <w:jc w:val="left"/>
        <w:rPr>
          <w:rFonts w:ascii="Times New Roman" w:hAnsi="Times New Roman"/>
          <w:b/>
          <w:bCs/>
        </w:rPr>
      </w:pPr>
      <w:r w:rsidRPr="00583ED5">
        <w:rPr>
          <w:rFonts w:ascii="Times New Roman" w:hAnsi="Times New Roman"/>
          <w:b/>
          <w:bCs/>
        </w:rPr>
        <w:t xml:space="preserve">Приключване на конкурса </w:t>
      </w:r>
    </w:p>
    <w:p w14:paraId="73D0D768" w14:textId="519335CF" w:rsidR="0072353F" w:rsidRPr="00583ED5" w:rsidRDefault="0072353F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 xml:space="preserve">Организаторът ще обяви класирането на проектите, като публикува протокол с резултатите от класирането на официалния сайт на Министерството на външните работи - </w:t>
      </w:r>
      <w:hyperlink r:id="rId9" w:history="1">
        <w:r w:rsidRPr="00583ED5">
          <w:rPr>
            <w:rStyle w:val="Hyperlink"/>
            <w:szCs w:val="24"/>
          </w:rPr>
          <w:t>https://www.mfa.bg</w:t>
        </w:r>
      </w:hyperlink>
      <w:r w:rsidRPr="00583ED5">
        <w:rPr>
          <w:szCs w:val="24"/>
        </w:rPr>
        <w:t xml:space="preserve">. За класираните на I-во място проекти, авторите ще получат и лично информация на предоставените и-мейл и телефони. </w:t>
      </w:r>
    </w:p>
    <w:p w14:paraId="2DE4A466" w14:textId="77777777" w:rsidR="0072353F" w:rsidRPr="00583ED5" w:rsidRDefault="0072353F" w:rsidP="00DE748C">
      <w:pPr>
        <w:spacing w:after="120"/>
        <w:ind w:firstLine="502"/>
        <w:jc w:val="both"/>
        <w:rPr>
          <w:szCs w:val="24"/>
        </w:rPr>
      </w:pPr>
      <w:r w:rsidRPr="00583ED5">
        <w:rPr>
          <w:szCs w:val="24"/>
        </w:rPr>
        <w:t xml:space="preserve">Организаторите могат да прекратят провеждането на конкурса при следните условия: </w:t>
      </w:r>
    </w:p>
    <w:p w14:paraId="37839B05" w14:textId="77777777" w:rsidR="0072353F" w:rsidRPr="00583ED5" w:rsidRDefault="0072353F" w:rsidP="006F3207">
      <w:pPr>
        <w:pStyle w:val="ListParagraph"/>
        <w:numPr>
          <w:ilvl w:val="0"/>
          <w:numId w:val="9"/>
        </w:numPr>
        <w:spacing w:after="120"/>
        <w:jc w:val="both"/>
        <w:rPr>
          <w:szCs w:val="24"/>
        </w:rPr>
      </w:pPr>
      <w:r w:rsidRPr="00583ED5">
        <w:rPr>
          <w:szCs w:val="24"/>
        </w:rPr>
        <w:t xml:space="preserve">няма допуснат нито един участник, който да отговаря на условията; </w:t>
      </w:r>
    </w:p>
    <w:p w14:paraId="4EDEF0F9" w14:textId="77777777" w:rsidR="0072353F" w:rsidRPr="00583ED5" w:rsidRDefault="0072353F" w:rsidP="006F3207">
      <w:pPr>
        <w:pStyle w:val="ListParagraph"/>
        <w:numPr>
          <w:ilvl w:val="0"/>
          <w:numId w:val="9"/>
        </w:numPr>
        <w:spacing w:after="120"/>
        <w:jc w:val="both"/>
        <w:rPr>
          <w:szCs w:val="24"/>
        </w:rPr>
      </w:pPr>
      <w:r w:rsidRPr="00583ED5">
        <w:rPr>
          <w:szCs w:val="24"/>
        </w:rPr>
        <w:t xml:space="preserve">постъпилите проекти не отговарят на предварително обявените условия от организаторите. </w:t>
      </w:r>
    </w:p>
    <w:p w14:paraId="47303CBE" w14:textId="77777777" w:rsidR="001E55F1" w:rsidRPr="00583ED5" w:rsidRDefault="001E55F1" w:rsidP="006F3207">
      <w:pPr>
        <w:spacing w:after="120"/>
        <w:rPr>
          <w:szCs w:val="24"/>
        </w:rPr>
      </w:pPr>
    </w:p>
    <w:sectPr w:rsidR="001E55F1" w:rsidRPr="00583ED5" w:rsidSect="001E55F1">
      <w:footerReference w:type="default" r:id="rId10"/>
      <w:headerReference w:type="first" r:id="rId11"/>
      <w:footerReference w:type="first" r:id="rId12"/>
      <w:pgSz w:w="11906" w:h="16838"/>
      <w:pgMar w:top="993" w:right="1797" w:bottom="1276" w:left="1797" w:header="851" w:footer="39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7AC9B" w14:textId="77777777" w:rsidR="00000B36" w:rsidRDefault="00000B36" w:rsidP="00E45816">
      <w:r>
        <w:separator/>
      </w:r>
    </w:p>
  </w:endnote>
  <w:endnote w:type="continuationSeparator" w:id="0">
    <w:p w14:paraId="18EE5611" w14:textId="77777777" w:rsidR="00000B36" w:rsidRDefault="00000B36" w:rsidP="00E4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4B8B" w14:textId="7FE2ADE4" w:rsidR="00E638FC" w:rsidRDefault="00E638FC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 xml:space="preserve">Стр.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E155FA">
      <w:rPr>
        <w:rFonts w:ascii="Calibri" w:hAnsi="Calibri"/>
        <w:noProof/>
      </w:rPr>
      <w:t>8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от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NUMPAGES </w:instrText>
    </w:r>
    <w:r>
      <w:rPr>
        <w:rFonts w:ascii="Calibri" w:hAnsi="Calibri"/>
      </w:rPr>
      <w:fldChar w:fldCharType="separate"/>
    </w:r>
    <w:r w:rsidR="00E155FA">
      <w:rPr>
        <w:rFonts w:ascii="Calibri" w:hAnsi="Calibri"/>
        <w:noProof/>
      </w:rPr>
      <w:t>8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E2AE6" w14:textId="77777777" w:rsidR="00E638FC" w:rsidRDefault="00E638FC">
    <w:pPr>
      <w:pStyle w:val="Footer"/>
      <w:jc w:val="center"/>
      <w:rPr>
        <w:rFonts w:ascii="Cambria" w:hAnsi="Cambria"/>
        <w:sz w:val="20"/>
      </w:rPr>
    </w:pPr>
  </w:p>
  <w:p w14:paraId="0DD09EC9" w14:textId="77777777" w:rsidR="00E638FC" w:rsidRDefault="00E638FC">
    <w:pPr>
      <w:pStyle w:val="Subtitle"/>
      <w:ind w:left="709"/>
      <w:rPr>
        <w:sz w:val="20"/>
      </w:rPr>
    </w:pPr>
    <w:r>
      <w:rPr>
        <w:sz w:val="20"/>
      </w:rPr>
      <w:t>София 1113, ул. „Александър Жендов“ 2,</w:t>
    </w:r>
  </w:p>
  <w:p w14:paraId="176847C9" w14:textId="77777777" w:rsidR="00E638FC" w:rsidRDefault="00E638FC">
    <w:pPr>
      <w:pStyle w:val="Subtitle"/>
      <w:ind w:left="709"/>
      <w:rPr>
        <w:sz w:val="20"/>
      </w:rPr>
    </w:pPr>
    <w:r>
      <w:rPr>
        <w:sz w:val="20"/>
      </w:rPr>
      <w:t xml:space="preserve"> тел. +359 (2) 948 2999, факс: +359 (2) 971 24 13</w:t>
    </w:r>
  </w:p>
  <w:p w14:paraId="1696976E" w14:textId="77777777" w:rsidR="00E638FC" w:rsidRDefault="00EE0D44">
    <w:pPr>
      <w:pStyle w:val="Subtitle"/>
      <w:ind w:left="709"/>
      <w:rPr>
        <w:sz w:val="20"/>
      </w:rPr>
    </w:pPr>
    <w:hyperlink r:id="rId1" w:history="1">
      <w:r w:rsidR="00E638FC">
        <w:rPr>
          <w:rStyle w:val="Hyperlink"/>
          <w:sz w:val="20"/>
        </w:rPr>
        <w:t>www.mfa.bg</w:t>
      </w:r>
    </w:hyperlink>
    <w:r w:rsidR="00E638FC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6F312" w14:textId="77777777" w:rsidR="00000B36" w:rsidRDefault="00000B36" w:rsidP="00E45816">
      <w:r>
        <w:separator/>
      </w:r>
    </w:p>
  </w:footnote>
  <w:footnote w:type="continuationSeparator" w:id="0">
    <w:p w14:paraId="58E7FCBC" w14:textId="77777777" w:rsidR="00000B36" w:rsidRDefault="00000B36" w:rsidP="00E45816">
      <w:r>
        <w:continuationSeparator/>
      </w:r>
    </w:p>
  </w:footnote>
  <w:footnote w:id="1">
    <w:p w14:paraId="5E300A61" w14:textId="77777777" w:rsidR="00E45816" w:rsidRPr="006F3207" w:rsidRDefault="00E45816" w:rsidP="0072353F">
      <w:pPr>
        <w:pStyle w:val="FootnoteText"/>
        <w:spacing w:line="276" w:lineRule="auto"/>
        <w:jc w:val="both"/>
        <w:rPr>
          <w:i/>
        </w:rPr>
      </w:pPr>
      <w:r>
        <w:rPr>
          <w:rStyle w:val="FootnoteReference"/>
          <w:rFonts w:eastAsia="Courier New"/>
        </w:rPr>
        <w:footnoteRef/>
      </w:r>
      <w:r>
        <w:t xml:space="preserve"> </w:t>
      </w:r>
      <w:r w:rsidRPr="006F3207">
        <w:rPr>
          <w:i/>
        </w:rPr>
        <w:t>Всеки кандидат в конкурса декларира, че е единствен автор/съавтор</w:t>
      </w:r>
      <w:r w:rsidRPr="008D41A6">
        <w:rPr>
          <w:i/>
        </w:rPr>
        <w:t xml:space="preserve"> на представения от него проект, както и че не нарушава авторски права на трети лица. Кандидатите носят отговорност за авторството на логото и при всякакви претенции от страна на трети лица, предявени във връзка с представените от тях проекти.</w:t>
      </w:r>
    </w:p>
  </w:footnote>
  <w:footnote w:id="2">
    <w:p w14:paraId="740B0A18" w14:textId="77777777" w:rsidR="00E45816" w:rsidRPr="006F3207" w:rsidRDefault="00E45816" w:rsidP="0072353F">
      <w:pPr>
        <w:pStyle w:val="FootnoteText"/>
        <w:spacing w:line="276" w:lineRule="auto"/>
        <w:jc w:val="both"/>
        <w:rPr>
          <w:i/>
        </w:rPr>
      </w:pPr>
      <w:r w:rsidRPr="006F3207">
        <w:footnoteRef/>
      </w:r>
      <w:r w:rsidRPr="008D41A6">
        <w:rPr>
          <w:i/>
        </w:rPr>
        <w:t xml:space="preserve"> Да не копира съществуващо лого.</w:t>
      </w:r>
    </w:p>
  </w:footnote>
  <w:footnote w:id="3">
    <w:p w14:paraId="668F3945" w14:textId="1153812A" w:rsidR="00E45816" w:rsidRPr="006F3207" w:rsidRDefault="00E45816" w:rsidP="006F3207">
      <w:pPr>
        <w:pStyle w:val="FootnoteText"/>
        <w:spacing w:line="276" w:lineRule="auto"/>
        <w:jc w:val="both"/>
        <w:rPr>
          <w:i/>
        </w:rPr>
      </w:pPr>
      <w:r w:rsidRPr="006F3207">
        <w:rPr>
          <w:i/>
        </w:rPr>
        <w:footnoteRef/>
      </w:r>
      <w:r w:rsidRPr="006F3207">
        <w:rPr>
          <w:i/>
        </w:rPr>
        <w:t xml:space="preserve"> </w:t>
      </w:r>
      <w:r w:rsidR="00ED3E6B" w:rsidRPr="006F3207">
        <w:rPr>
          <w:i/>
        </w:rPr>
        <w:t>„</w:t>
      </w:r>
      <w:r w:rsidR="00C14C55" w:rsidRPr="006F3207">
        <w:rPr>
          <w:i/>
        </w:rPr>
        <w:t>Collective Commitment in the Black Sea Region“.</w:t>
      </w:r>
    </w:p>
  </w:footnote>
  <w:footnote w:id="4">
    <w:p w14:paraId="1F950454" w14:textId="77777777" w:rsidR="00E45816" w:rsidRPr="00B9310F" w:rsidRDefault="00E45816" w:rsidP="0072353F">
      <w:pPr>
        <w:pStyle w:val="FootnoteText"/>
        <w:spacing w:line="276" w:lineRule="auto"/>
        <w:jc w:val="both"/>
        <w:rPr>
          <w:i/>
        </w:rPr>
      </w:pPr>
      <w:r w:rsidRPr="006F3207">
        <w:footnoteRef/>
      </w:r>
      <w:r>
        <w:rPr>
          <w:i/>
        </w:rPr>
        <w:t xml:space="preserve"> </w:t>
      </w:r>
      <w:r w:rsidRPr="00B9310F">
        <w:rPr>
          <w:i/>
        </w:rPr>
        <w:t>Логото да не позволява двойно тълкувание, дискриминация по различни признаци или некоректни интерпретации на посланието;</w:t>
      </w:r>
    </w:p>
  </w:footnote>
  <w:footnote w:id="5">
    <w:p w14:paraId="32D3D273" w14:textId="77777777" w:rsidR="00E45816" w:rsidRPr="00B9310F" w:rsidRDefault="00E45816" w:rsidP="0072353F">
      <w:pPr>
        <w:pStyle w:val="FootnoteText"/>
        <w:spacing w:line="276" w:lineRule="auto"/>
        <w:jc w:val="both"/>
        <w:rPr>
          <w:i/>
        </w:rPr>
      </w:pPr>
      <w:r w:rsidRPr="006F3207">
        <w:footnoteRef/>
      </w:r>
      <w:r w:rsidRPr="00B9310F">
        <w:rPr>
          <w:i/>
        </w:rPr>
        <w:t xml:space="preserve"> Да отговаря на съвременните професионални стандарти за визия;</w:t>
      </w:r>
    </w:p>
  </w:footnote>
  <w:footnote w:id="6">
    <w:p w14:paraId="033D47A5" w14:textId="77777777" w:rsidR="00E45816" w:rsidRPr="00B9310F" w:rsidRDefault="00E45816" w:rsidP="0072353F">
      <w:pPr>
        <w:pStyle w:val="FootnoteText"/>
        <w:spacing w:line="276" w:lineRule="auto"/>
        <w:jc w:val="both"/>
        <w:rPr>
          <w:i/>
        </w:rPr>
      </w:pPr>
      <w:r w:rsidRPr="006F3207">
        <w:footnoteRef/>
      </w:r>
      <w:r w:rsidRPr="00B9310F">
        <w:rPr>
          <w:i/>
        </w:rPr>
        <w:t xml:space="preserve"> Да може да се използва за различн</w:t>
      </w:r>
      <w:r>
        <w:rPr>
          <w:i/>
        </w:rPr>
        <w:t>и цели и нужди – напр. за видео</w:t>
      </w:r>
      <w:r w:rsidRPr="00B9310F">
        <w:rPr>
          <w:i/>
        </w:rPr>
        <w:t>клипове, банери, рекламни и информационни материали, плакати, билборди, бланки и т.н.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64" w:type="dxa"/>
      <w:tblInd w:w="-792" w:type="dxa"/>
      <w:tblLook w:val="04A0" w:firstRow="1" w:lastRow="0" w:firstColumn="1" w:lastColumn="0" w:noHBand="0" w:noVBand="1"/>
    </w:tblPr>
    <w:tblGrid>
      <w:gridCol w:w="9480"/>
      <w:gridCol w:w="222"/>
    </w:tblGrid>
    <w:tr w:rsidR="00EE4A46" w14:paraId="42257C8C" w14:textId="77777777" w:rsidTr="002F1B9D">
      <w:trPr>
        <w:trHeight w:val="834"/>
      </w:trPr>
      <w:tc>
        <w:tcPr>
          <w:tcW w:w="1609" w:type="dxa"/>
        </w:tcPr>
        <w:tbl>
          <w:tblPr>
            <w:tblW w:w="9264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1609"/>
            <w:gridCol w:w="7655"/>
          </w:tblGrid>
          <w:tr w:rsidR="00DE748C" w:rsidRPr="002A413C" w14:paraId="4FB681AE" w14:textId="77777777" w:rsidTr="00AB3667">
            <w:trPr>
              <w:trHeight w:val="834"/>
            </w:trPr>
            <w:tc>
              <w:tcPr>
                <w:tcW w:w="1609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0380044" w14:textId="77777777" w:rsidR="00DE748C" w:rsidRPr="002A413C" w:rsidRDefault="00DE748C" w:rsidP="00DE748C">
                <w:pPr>
                  <w:pStyle w:val="a2"/>
                  <w:rPr>
                    <w:rFonts w:ascii="Cambria" w:hAnsi="Cambria"/>
                  </w:rPr>
                </w:pPr>
                <w:r w:rsidRPr="002A413C">
                  <w:rPr>
                    <w:rStyle w:val="a0"/>
                    <w:rFonts w:ascii="Cambria" w:eastAsiaTheme="majorEastAsia" w:hAnsi="Cambria"/>
                    <w:noProof/>
                    <w:lang w:val="en-US" w:eastAsia="en-US"/>
                  </w:rPr>
                  <w:drawing>
                    <wp:inline distT="0" distB="0" distL="0" distR="0" wp14:anchorId="2799D1B2" wp14:editId="530E5934">
                      <wp:extent cx="805184" cy="660397"/>
                      <wp:effectExtent l="0" t="0" r="0" b="6353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5184" cy="660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655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6F0765" w14:textId="77777777" w:rsidR="00DE748C" w:rsidRDefault="00DE748C" w:rsidP="00DE748C">
                <w:pPr>
                  <w:pStyle w:val="a1"/>
                  <w:rPr>
                    <w:rStyle w:val="a3"/>
                    <w:rFonts w:ascii="Cambria" w:hAnsi="Cambria"/>
                    <w:sz w:val="22"/>
                  </w:rPr>
                </w:pPr>
              </w:p>
              <w:p w14:paraId="117B8D9A" w14:textId="77777777" w:rsidR="00DE748C" w:rsidRPr="002A413C" w:rsidRDefault="00DE748C" w:rsidP="00DE748C">
                <w:pPr>
                  <w:pStyle w:val="a1"/>
                  <w:rPr>
                    <w:rFonts w:ascii="Cambria" w:hAnsi="Cambria"/>
                  </w:rPr>
                </w:pPr>
                <w:r w:rsidRPr="002A413C">
                  <w:rPr>
                    <w:rStyle w:val="a3"/>
                    <w:rFonts w:ascii="Cambria" w:hAnsi="Cambria"/>
                    <w:sz w:val="22"/>
                  </w:rPr>
                  <w:t>РЕПУБЛИКА БЪЛГАРИЯ</w:t>
                </w:r>
              </w:p>
              <w:p w14:paraId="4BF4139A" w14:textId="77777777" w:rsidR="00DE748C" w:rsidRPr="002A413C" w:rsidRDefault="00DE748C" w:rsidP="00DE748C">
                <w:pPr>
                  <w:pStyle w:val="a1"/>
                  <w:rPr>
                    <w:rFonts w:ascii="Cambria" w:hAnsi="Cambria"/>
                  </w:rPr>
                </w:pPr>
                <w:r w:rsidRPr="002A413C">
                  <w:rPr>
                    <w:rStyle w:val="a3"/>
                    <w:rFonts w:ascii="Cambria" w:hAnsi="Cambria"/>
                    <w:sz w:val="22"/>
                  </w:rPr>
                  <w:t>МИНИСТЕРСТВО НА ВЪНШНИТЕ РАБОТИ</w:t>
                </w:r>
              </w:p>
              <w:p w14:paraId="6DA0DFCC" w14:textId="77777777" w:rsidR="00DE748C" w:rsidRPr="002A413C" w:rsidRDefault="00DE748C" w:rsidP="00DE748C">
                <w:pPr>
                  <w:pStyle w:val="a1"/>
                  <w:tabs>
                    <w:tab w:val="left" w:pos="225"/>
                  </w:tabs>
                  <w:rPr>
                    <w:rFonts w:ascii="Cambria" w:hAnsi="Cambria"/>
                  </w:rPr>
                </w:pPr>
                <w:r w:rsidRPr="002A413C">
                  <w:rPr>
                    <w:rStyle w:val="a3"/>
                    <w:rFonts w:ascii="Cambria" w:hAnsi="Cambria"/>
                    <w:sz w:val="22"/>
                  </w:rPr>
                  <w:tab/>
                </w:r>
              </w:p>
            </w:tc>
          </w:tr>
        </w:tbl>
        <w:p w14:paraId="17831C9A" w14:textId="533EEDDC" w:rsidR="00E638FC" w:rsidRDefault="00E638FC">
          <w:pPr>
            <w:pStyle w:val="Header"/>
          </w:pPr>
        </w:p>
      </w:tc>
      <w:tc>
        <w:tcPr>
          <w:tcW w:w="7655" w:type="dxa"/>
        </w:tcPr>
        <w:p w14:paraId="3642F7B4" w14:textId="1F7B2B75" w:rsidR="00E638FC" w:rsidRDefault="00E638FC">
          <w:pPr>
            <w:pStyle w:val="Subtitle"/>
            <w:tabs>
              <w:tab w:val="left" w:pos="225"/>
            </w:tabs>
            <w:rPr>
              <w:b/>
            </w:rPr>
          </w:pPr>
        </w:p>
      </w:tc>
    </w:tr>
  </w:tbl>
  <w:p w14:paraId="3327DDA1" w14:textId="77777777" w:rsidR="00E638FC" w:rsidRDefault="00E638FC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6D4"/>
    <w:multiLevelType w:val="hybridMultilevel"/>
    <w:tmpl w:val="769A5C38"/>
    <w:lvl w:ilvl="0" w:tplc="2F24048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DA2"/>
    <w:multiLevelType w:val="multilevel"/>
    <w:tmpl w:val="E332AB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5475A"/>
    <w:multiLevelType w:val="multilevel"/>
    <w:tmpl w:val="190A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83D57"/>
    <w:multiLevelType w:val="multilevel"/>
    <w:tmpl w:val="C830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C54D7"/>
    <w:multiLevelType w:val="hybridMultilevel"/>
    <w:tmpl w:val="B900CC16"/>
    <w:lvl w:ilvl="0" w:tplc="A7281910">
      <w:start w:val="3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B70138"/>
    <w:multiLevelType w:val="hybridMultilevel"/>
    <w:tmpl w:val="CB6C83DE"/>
    <w:lvl w:ilvl="0" w:tplc="68F01F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0B16"/>
    <w:multiLevelType w:val="multilevel"/>
    <w:tmpl w:val="907C473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30487E0D"/>
    <w:multiLevelType w:val="hybridMultilevel"/>
    <w:tmpl w:val="E75AF7AC"/>
    <w:lvl w:ilvl="0" w:tplc="38A0B7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B13B5"/>
    <w:multiLevelType w:val="hybridMultilevel"/>
    <w:tmpl w:val="16123560"/>
    <w:lvl w:ilvl="0" w:tplc="0A665F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974B9"/>
    <w:multiLevelType w:val="hybridMultilevel"/>
    <w:tmpl w:val="57C486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255D1"/>
    <w:multiLevelType w:val="multilevel"/>
    <w:tmpl w:val="E584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752FB"/>
    <w:multiLevelType w:val="hybridMultilevel"/>
    <w:tmpl w:val="86981216"/>
    <w:lvl w:ilvl="0" w:tplc="175C6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578E"/>
    <w:multiLevelType w:val="hybridMultilevel"/>
    <w:tmpl w:val="5B149F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43A27"/>
    <w:multiLevelType w:val="hybridMultilevel"/>
    <w:tmpl w:val="6CC674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76309"/>
    <w:multiLevelType w:val="multilevel"/>
    <w:tmpl w:val="246C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AF1FBF"/>
    <w:multiLevelType w:val="multilevel"/>
    <w:tmpl w:val="2FA2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4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1"/>
  </w:num>
  <w:num w:numId="14">
    <w:abstractNumId w:val="0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F1"/>
    <w:rsid w:val="00000B36"/>
    <w:rsid w:val="00023192"/>
    <w:rsid w:val="000A1AB2"/>
    <w:rsid w:val="000A3E42"/>
    <w:rsid w:val="000C763D"/>
    <w:rsid w:val="001E55F1"/>
    <w:rsid w:val="003C66A2"/>
    <w:rsid w:val="00492655"/>
    <w:rsid w:val="004A4864"/>
    <w:rsid w:val="004D1A3A"/>
    <w:rsid w:val="004D38A4"/>
    <w:rsid w:val="004F2B45"/>
    <w:rsid w:val="005454EE"/>
    <w:rsid w:val="005533CA"/>
    <w:rsid w:val="00583ED5"/>
    <w:rsid w:val="005C15EC"/>
    <w:rsid w:val="005C19CE"/>
    <w:rsid w:val="00624BE8"/>
    <w:rsid w:val="006463E3"/>
    <w:rsid w:val="006A6D06"/>
    <w:rsid w:val="006B334F"/>
    <w:rsid w:val="006B3AA0"/>
    <w:rsid w:val="006F3207"/>
    <w:rsid w:val="0071698E"/>
    <w:rsid w:val="0072353F"/>
    <w:rsid w:val="00725EF5"/>
    <w:rsid w:val="0073338A"/>
    <w:rsid w:val="007D6BA2"/>
    <w:rsid w:val="008B7355"/>
    <w:rsid w:val="008C4602"/>
    <w:rsid w:val="00910A00"/>
    <w:rsid w:val="009D265E"/>
    <w:rsid w:val="00A65190"/>
    <w:rsid w:val="00AF7DF7"/>
    <w:rsid w:val="00B428BC"/>
    <w:rsid w:val="00BA04D4"/>
    <w:rsid w:val="00C14C55"/>
    <w:rsid w:val="00C25A34"/>
    <w:rsid w:val="00D70874"/>
    <w:rsid w:val="00DC6AFB"/>
    <w:rsid w:val="00DE748C"/>
    <w:rsid w:val="00E155FA"/>
    <w:rsid w:val="00E45816"/>
    <w:rsid w:val="00E638FC"/>
    <w:rsid w:val="00EA76E3"/>
    <w:rsid w:val="00EC553E"/>
    <w:rsid w:val="00ED3E6B"/>
    <w:rsid w:val="00EE0D44"/>
    <w:rsid w:val="00F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0789"/>
  <w15:chartTrackingRefBased/>
  <w15:docId w15:val="{051F671A-77F4-45F3-BECD-D04A292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AF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5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5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5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5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5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1E5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1E5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5F1"/>
    <w:rPr>
      <w:i/>
      <w:iCs/>
      <w:color w:val="404040" w:themeColor="text1" w:themeTint="BF"/>
    </w:rPr>
  </w:style>
  <w:style w:type="paragraph" w:styleId="ListParagraph">
    <w:name w:val="List Paragraph"/>
    <w:aliases w:val="Recommendatio,Párrafo de lista,Recommendation,OBC Bullet,Dot pt,F5 List Paragraph,No Spacing1,List Paragraph Char Char Char,Indicator Text,Colorful List - Accent 11,Numbered Para 1,Bullet 1,Bullet Points,List Paragraph2,L,3,References,列出"/>
    <w:basedOn w:val="Normal"/>
    <w:link w:val="ListParagraphChar"/>
    <w:uiPriority w:val="34"/>
    <w:qFormat/>
    <w:rsid w:val="001E5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5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1E55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E55F1"/>
    <w:rPr>
      <w:rFonts w:ascii="Times New Roman" w:eastAsia="Times New Roman" w:hAnsi="Times New Roman" w:cs="Times New Roman"/>
      <w:kern w:val="0"/>
      <w:szCs w:val="20"/>
      <w:lang w:eastAsia="bg-BG"/>
      <w14:ligatures w14:val="none"/>
    </w:rPr>
  </w:style>
  <w:style w:type="paragraph" w:styleId="Footer">
    <w:name w:val="footer"/>
    <w:basedOn w:val="Normal"/>
    <w:link w:val="FooterChar"/>
    <w:rsid w:val="001E55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E55F1"/>
    <w:rPr>
      <w:rFonts w:ascii="Times New Roman" w:eastAsia="Times New Roman" w:hAnsi="Times New Roman" w:cs="Times New Roman"/>
      <w:kern w:val="0"/>
      <w:szCs w:val="20"/>
      <w:lang w:eastAsia="bg-BG"/>
      <w14:ligatures w14:val="none"/>
    </w:rPr>
  </w:style>
  <w:style w:type="character" w:styleId="Hyperlink">
    <w:name w:val="Hyperlink"/>
    <w:uiPriority w:val="99"/>
    <w:rsid w:val="001E55F1"/>
    <w:rPr>
      <w:color w:val="0000FF"/>
      <w:u w:val="single"/>
    </w:rPr>
  </w:style>
  <w:style w:type="character" w:styleId="Strong">
    <w:name w:val="Strong"/>
    <w:qFormat/>
    <w:rsid w:val="001E55F1"/>
    <w:rPr>
      <w:b/>
    </w:rPr>
  </w:style>
  <w:style w:type="paragraph" w:styleId="BodyText">
    <w:name w:val="Body Text"/>
    <w:basedOn w:val="Normal"/>
    <w:link w:val="BodyTextChar"/>
    <w:rsid w:val="001E55F1"/>
    <w:pPr>
      <w:autoSpaceDE w:val="0"/>
      <w:autoSpaceDN w:val="0"/>
      <w:spacing w:line="360" w:lineRule="auto"/>
      <w:jc w:val="both"/>
    </w:pPr>
    <w:rPr>
      <w:rFonts w:ascii="A4p" w:hAnsi="A4p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E55F1"/>
    <w:rPr>
      <w:rFonts w:ascii="A4p" w:eastAsia="Times New Roman" w:hAnsi="A4p" w:cs="Times New Roman"/>
      <w:kern w:val="0"/>
      <w14:ligatures w14:val="none"/>
    </w:rPr>
  </w:style>
  <w:style w:type="character" w:customStyle="1" w:styleId="ListParagraphChar">
    <w:name w:val="List Paragraph Char"/>
    <w:aliases w:val="Recommendatio Char,Párrafo de lista Char,Recommendation Char,OBC Bullet Char,Dot pt Char,F5 List Paragraph Char,No Spacing1 Char,List Paragraph Char Char Char Char,Indicator Text Char,Colorful List - Accent 11 Char,Bullet 1 Char"/>
    <w:link w:val="ListParagraph"/>
    <w:uiPriority w:val="34"/>
    <w:qFormat/>
    <w:rsid w:val="00E45816"/>
    <w:rPr>
      <w:rFonts w:ascii="Times New Roman" w:eastAsia="Times New Roman" w:hAnsi="Times New Roman" w:cs="Times New Roman"/>
      <w:kern w:val="0"/>
      <w:szCs w:val="20"/>
      <w:lang w:eastAsia="bg-BG"/>
      <w14:ligatures w14:val="none"/>
    </w:rPr>
  </w:style>
  <w:style w:type="character" w:customStyle="1" w:styleId="Bodytext0">
    <w:name w:val="Body text_"/>
    <w:basedOn w:val="DefaultParagraphFont"/>
    <w:link w:val="BodyText1"/>
    <w:rsid w:val="00E45816"/>
    <w:rPr>
      <w:rFonts w:ascii="Calibri" w:eastAsia="Calibri" w:hAnsi="Calibri" w:cs="Calibri"/>
      <w:shd w:val="clear" w:color="auto" w:fill="FFFFFF"/>
    </w:rPr>
  </w:style>
  <w:style w:type="paragraph" w:customStyle="1" w:styleId="BodyText1">
    <w:name w:val="Body Text1"/>
    <w:basedOn w:val="Normal"/>
    <w:link w:val="Bodytext0"/>
    <w:rsid w:val="00E45816"/>
    <w:pPr>
      <w:widowControl w:val="0"/>
      <w:shd w:val="clear" w:color="auto" w:fill="FFFFFF"/>
      <w:spacing w:line="418" w:lineRule="exact"/>
      <w:ind w:hanging="340"/>
    </w:pPr>
    <w:rPr>
      <w:rFonts w:ascii="Calibri" w:eastAsia="Calibri" w:hAnsi="Calibri" w:cs="Calibri"/>
      <w:kern w:val="2"/>
      <w:szCs w:val="24"/>
      <w:lang w:eastAsia="en-US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5816"/>
    <w:rPr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816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uiPriority w:val="99"/>
    <w:semiHidden/>
    <w:unhideWhenUsed/>
    <w:rsid w:val="00E45816"/>
    <w:rPr>
      <w:vertAlign w:val="superscript"/>
    </w:rPr>
  </w:style>
  <w:style w:type="paragraph" w:customStyle="1" w:styleId="a">
    <w:name w:val="Основен текст"/>
    <w:basedOn w:val="Normal"/>
    <w:rsid w:val="003C66A2"/>
    <w:pPr>
      <w:suppressAutoHyphens/>
      <w:autoSpaceDE w:val="0"/>
      <w:autoSpaceDN w:val="0"/>
      <w:spacing w:line="360" w:lineRule="auto"/>
      <w:jc w:val="both"/>
      <w:textAlignment w:val="baseline"/>
    </w:pPr>
    <w:rPr>
      <w:rFonts w:ascii="A4p" w:hAnsi="A4p"/>
      <w:szCs w:val="24"/>
      <w:lang w:eastAsia="en-US"/>
    </w:rPr>
  </w:style>
  <w:style w:type="character" w:customStyle="1" w:styleId="a0">
    <w:name w:val="Шрифт на абзаца по подразбиране"/>
    <w:rsid w:val="00DE748C"/>
  </w:style>
  <w:style w:type="paragraph" w:customStyle="1" w:styleId="a1">
    <w:name w:val="Подзаглавие"/>
    <w:basedOn w:val="Normal"/>
    <w:next w:val="Normal"/>
    <w:rsid w:val="00DE748C"/>
    <w:pPr>
      <w:suppressAutoHyphens/>
      <w:autoSpaceDN w:val="0"/>
      <w:textAlignment w:val="baseline"/>
    </w:pPr>
    <w:rPr>
      <w:color w:val="595959"/>
      <w:spacing w:val="15"/>
      <w:sz w:val="28"/>
      <w:szCs w:val="28"/>
    </w:rPr>
  </w:style>
  <w:style w:type="paragraph" w:customStyle="1" w:styleId="a2">
    <w:name w:val="Горен колонтитул"/>
    <w:basedOn w:val="Normal"/>
    <w:rsid w:val="00DE748C"/>
    <w:pPr>
      <w:tabs>
        <w:tab w:val="center" w:pos="4153"/>
        <w:tab w:val="right" w:pos="8306"/>
      </w:tabs>
      <w:suppressAutoHyphens/>
      <w:autoSpaceDN w:val="0"/>
      <w:textAlignment w:val="baseline"/>
    </w:pPr>
  </w:style>
  <w:style w:type="character" w:customStyle="1" w:styleId="a3">
    <w:name w:val="Строг"/>
    <w:rsid w:val="00DE74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a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fa.b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A56D7-50C9-4F4F-99B8-1C723318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 Koinakov</dc:creator>
  <cp:keywords/>
  <dc:description/>
  <cp:lastModifiedBy>Ivaylo Nikolaev Yordanov</cp:lastModifiedBy>
  <cp:revision>4</cp:revision>
  <dcterms:created xsi:type="dcterms:W3CDTF">2025-02-04T10:43:00Z</dcterms:created>
  <dcterms:modified xsi:type="dcterms:W3CDTF">2025-02-04T11:02:00Z</dcterms:modified>
</cp:coreProperties>
</file>