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46400" w14:textId="02DEDEC3" w:rsidR="00EE3D5E" w:rsidRPr="00076C80" w:rsidRDefault="003804A9" w:rsidP="00076C80">
      <w:pPr>
        <w:spacing w:before="240" w:after="120"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76C80">
        <w:rPr>
          <w:rFonts w:ascii="Cambria" w:hAnsi="Cambria" w:cs="Times New Roman"/>
          <w:b/>
          <w:sz w:val="24"/>
          <w:szCs w:val="24"/>
        </w:rPr>
        <w:t xml:space="preserve">ТЕХНИЧЕСКА СПЕЦИФИКАЦИЯ КЪМ КОНКУРС </w:t>
      </w:r>
      <w:r w:rsidRPr="00286213">
        <w:rPr>
          <w:rFonts w:ascii="Cambria" w:hAnsi="Cambria" w:cs="Times New Roman"/>
          <w:b/>
          <w:sz w:val="24"/>
          <w:szCs w:val="24"/>
        </w:rPr>
        <w:t>ЗА ГРАФИЧЕН СИМВОЛ (ЛОГО),</w:t>
      </w:r>
      <w:r w:rsidRPr="00076C80">
        <w:rPr>
          <w:rFonts w:ascii="Cambria" w:hAnsi="Cambria" w:cs="Times New Roman"/>
          <w:b/>
          <w:sz w:val="24"/>
          <w:szCs w:val="24"/>
        </w:rPr>
        <w:t xml:space="preserve"> </w:t>
      </w:r>
      <w:r w:rsidR="00515578" w:rsidRPr="00076C80">
        <w:rPr>
          <w:rFonts w:ascii="Cambria" w:hAnsi="Cambria" w:cs="Times New Roman"/>
          <w:b/>
          <w:sz w:val="24"/>
          <w:szCs w:val="24"/>
        </w:rPr>
        <w:t xml:space="preserve">НА БЪЛГАРСКОТО ПРЕДСЕДАТЕЛСТВО НА ПРОЦЕСА ЗА СЪТРУДНИЧЕСТВО </w:t>
      </w:r>
      <w:r w:rsidR="00515578" w:rsidRPr="00076C80">
        <w:rPr>
          <w:rFonts w:ascii="Cambria" w:hAnsi="Cambria" w:cs="Times New Roman"/>
          <w:b/>
          <w:sz w:val="24"/>
          <w:szCs w:val="24"/>
        </w:rPr>
        <w:br/>
        <w:t>В ЮГОИЗТОЧНА ЕВРОПА (ПСЮИЕ) 2025-2026 Г.</w:t>
      </w:r>
    </w:p>
    <w:p w14:paraId="5294C608" w14:textId="77777777" w:rsidR="00B0361B" w:rsidRDefault="00B0361B" w:rsidP="00076C80">
      <w:pPr>
        <w:spacing w:after="120"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14:paraId="6E620807" w14:textId="77777777" w:rsidR="00B0361B" w:rsidRDefault="00B0361B" w:rsidP="00076C80">
      <w:pPr>
        <w:spacing w:after="120"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14:paraId="60BC66CD" w14:textId="307E0A68" w:rsidR="00414DAD" w:rsidRPr="00076C80" w:rsidRDefault="00414DAD" w:rsidP="00076C80">
      <w:pPr>
        <w:spacing w:after="120"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>Настоящата техническа спецификация е част от документацията за участие</w:t>
      </w:r>
      <w:r w:rsidR="001755FC" w:rsidRPr="00076C80">
        <w:rPr>
          <w:rFonts w:ascii="Cambria" w:hAnsi="Cambria" w:cs="Times New Roman"/>
          <w:sz w:val="24"/>
          <w:szCs w:val="24"/>
        </w:rPr>
        <w:t xml:space="preserve"> в</w:t>
      </w:r>
      <w:r w:rsidRPr="00076C80">
        <w:rPr>
          <w:rFonts w:ascii="Cambria" w:hAnsi="Cambria" w:cs="Times New Roman"/>
          <w:sz w:val="24"/>
          <w:szCs w:val="24"/>
        </w:rPr>
        <w:t xml:space="preserve"> </w:t>
      </w:r>
      <w:r w:rsidR="00DB4E62" w:rsidRPr="00076C80">
        <w:rPr>
          <w:rFonts w:ascii="Cambria" w:hAnsi="Cambria" w:cs="Times New Roman"/>
          <w:sz w:val="24"/>
          <w:szCs w:val="24"/>
        </w:rPr>
        <w:t xml:space="preserve">процедура </w:t>
      </w:r>
      <w:r w:rsidRPr="00076C80">
        <w:rPr>
          <w:rFonts w:ascii="Cambria" w:hAnsi="Cambria" w:cs="Times New Roman"/>
          <w:sz w:val="24"/>
          <w:szCs w:val="24"/>
        </w:rPr>
        <w:t xml:space="preserve">за </w:t>
      </w:r>
      <w:r w:rsidR="004A33C0" w:rsidRPr="00076C80">
        <w:rPr>
          <w:rFonts w:ascii="Cambria" w:hAnsi="Cambria" w:cs="Times New Roman"/>
          <w:sz w:val="24"/>
          <w:szCs w:val="24"/>
        </w:rPr>
        <w:t xml:space="preserve">избор на </w:t>
      </w:r>
      <w:r w:rsidRPr="00076C80">
        <w:rPr>
          <w:rFonts w:ascii="Cambria" w:hAnsi="Cambria" w:cs="Times New Roman"/>
          <w:sz w:val="24"/>
          <w:szCs w:val="24"/>
        </w:rPr>
        <w:t xml:space="preserve">графичен символ (лого), </w:t>
      </w:r>
      <w:r w:rsidR="001755FC" w:rsidRPr="00076C80">
        <w:rPr>
          <w:rFonts w:ascii="Cambria" w:hAnsi="Cambria" w:cs="Times New Roman"/>
          <w:sz w:val="24"/>
          <w:szCs w:val="24"/>
        </w:rPr>
        <w:t xml:space="preserve">за </w:t>
      </w:r>
      <w:r w:rsidR="00515578" w:rsidRPr="00076C80">
        <w:rPr>
          <w:rFonts w:ascii="Cambria" w:hAnsi="Cambria" w:cs="Times New Roman"/>
          <w:sz w:val="24"/>
          <w:szCs w:val="24"/>
        </w:rPr>
        <w:t xml:space="preserve">Българското председателство на Процеса </w:t>
      </w:r>
      <w:r w:rsidR="00646A46">
        <w:rPr>
          <w:rFonts w:ascii="Cambria" w:hAnsi="Cambria" w:cs="Times New Roman"/>
          <w:sz w:val="24"/>
          <w:szCs w:val="24"/>
        </w:rPr>
        <w:t>з</w:t>
      </w:r>
      <w:r w:rsidR="00515578" w:rsidRPr="00076C80">
        <w:rPr>
          <w:rFonts w:ascii="Cambria" w:hAnsi="Cambria" w:cs="Times New Roman"/>
          <w:sz w:val="24"/>
          <w:szCs w:val="24"/>
        </w:rPr>
        <w:t>а сътрудничество в Югоизточна Европа (ПСЮИЕ) 2025-2026 г</w:t>
      </w:r>
      <w:r w:rsidRPr="00076C80">
        <w:rPr>
          <w:rFonts w:ascii="Cambria" w:hAnsi="Cambria" w:cs="Times New Roman"/>
          <w:sz w:val="24"/>
          <w:szCs w:val="24"/>
        </w:rPr>
        <w:t>.</w:t>
      </w:r>
    </w:p>
    <w:p w14:paraId="19A74E26" w14:textId="41339516" w:rsidR="003804A9" w:rsidRPr="00076C80" w:rsidRDefault="003804A9" w:rsidP="00076C80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76C80">
        <w:rPr>
          <w:rFonts w:ascii="Cambria" w:hAnsi="Cambria" w:cs="Times New Roman"/>
          <w:b/>
          <w:sz w:val="24"/>
          <w:szCs w:val="24"/>
        </w:rPr>
        <w:t>К</w:t>
      </w:r>
      <w:r w:rsidR="00646A46">
        <w:rPr>
          <w:rFonts w:ascii="Cambria" w:hAnsi="Cambria" w:cs="Times New Roman"/>
          <w:b/>
          <w:sz w:val="24"/>
          <w:szCs w:val="24"/>
        </w:rPr>
        <w:t>онтекст</w:t>
      </w:r>
    </w:p>
    <w:p w14:paraId="064033AB" w14:textId="57586E92" w:rsidR="00515578" w:rsidRPr="00076C80" w:rsidRDefault="00515578" w:rsidP="00076C80">
      <w:pPr>
        <w:pStyle w:val="a"/>
        <w:spacing w:line="276" w:lineRule="auto"/>
        <w:ind w:left="720"/>
        <w:rPr>
          <w:rFonts w:ascii="Cambria" w:hAnsi="Cambria"/>
        </w:rPr>
      </w:pPr>
      <w:r w:rsidRPr="00076C80">
        <w:rPr>
          <w:rFonts w:ascii="Cambria" w:hAnsi="Cambria"/>
        </w:rPr>
        <w:t>България ще поеме председателството на Процеса за сътрудничество в Югоизточна Европа (ПСЮИЕ) през периода 1 юли 2025 – 30 юни 2026 г. Това съвпада с 30-годишнината от създаването на ПСЮИЕ, като страната ни е сред основателите на този ключов регионален формат. Логото, създадено в конкурса</w:t>
      </w:r>
      <w:r w:rsidR="00646A46">
        <w:rPr>
          <w:rFonts w:ascii="Cambria" w:hAnsi="Cambria"/>
        </w:rPr>
        <w:t>,</w:t>
      </w:r>
      <w:r w:rsidRPr="00076C80">
        <w:rPr>
          <w:rFonts w:ascii="Cambria" w:hAnsi="Cambria"/>
        </w:rPr>
        <w:t xml:space="preserve"> трябва да отразява значимостта на тази годишнина, приноса на България за укрепване на регионалното сътрудничество и основните пр</w:t>
      </w:r>
      <w:r w:rsidR="00647DE9" w:rsidRPr="00076C80">
        <w:rPr>
          <w:rFonts w:ascii="Cambria" w:hAnsi="Cambria"/>
        </w:rPr>
        <w:t xml:space="preserve">иоритети на </w:t>
      </w:r>
      <w:r w:rsidR="00646A46">
        <w:rPr>
          <w:rFonts w:ascii="Cambria" w:hAnsi="Cambria"/>
        </w:rPr>
        <w:t>П</w:t>
      </w:r>
      <w:r w:rsidRPr="00076C80">
        <w:rPr>
          <w:rFonts w:ascii="Cambria" w:hAnsi="Cambria"/>
        </w:rPr>
        <w:t>редседателство</w:t>
      </w:r>
      <w:r w:rsidR="00647DE9" w:rsidRPr="00076C80">
        <w:rPr>
          <w:rFonts w:ascii="Cambria" w:hAnsi="Cambria"/>
        </w:rPr>
        <w:t>:</w:t>
      </w:r>
    </w:p>
    <w:p w14:paraId="4F4A7D6F" w14:textId="7A59FDB0" w:rsidR="00646A46" w:rsidRPr="00646A46" w:rsidRDefault="00647DE9" w:rsidP="00646A46">
      <w:pPr>
        <w:pStyle w:val="a"/>
        <w:numPr>
          <w:ilvl w:val="0"/>
          <w:numId w:val="2"/>
        </w:numPr>
        <w:spacing w:before="240" w:line="276" w:lineRule="auto"/>
        <w:rPr>
          <w:rFonts w:ascii="Cambria" w:hAnsi="Cambria"/>
          <w:b/>
        </w:rPr>
      </w:pPr>
      <w:r w:rsidRPr="00646A46">
        <w:rPr>
          <w:rStyle w:val="a0"/>
          <w:rFonts w:ascii="Cambria" w:hAnsi="Cambria"/>
          <w:b/>
          <w:bCs/>
        </w:rPr>
        <w:t>Цел на конкурса</w:t>
      </w:r>
    </w:p>
    <w:p w14:paraId="6D06721E" w14:textId="6EE31DE1" w:rsidR="00647DE9" w:rsidRDefault="00647DE9" w:rsidP="00646A46">
      <w:pPr>
        <w:pStyle w:val="a"/>
        <w:spacing w:before="240" w:line="276" w:lineRule="auto"/>
        <w:ind w:left="720"/>
        <w:rPr>
          <w:rFonts w:ascii="Cambria" w:hAnsi="Cambria"/>
        </w:rPr>
      </w:pPr>
      <w:r w:rsidRPr="00076C80">
        <w:rPr>
          <w:rFonts w:ascii="Cambria" w:hAnsi="Cambria"/>
        </w:rPr>
        <w:t>Да се създаде обща визуална идентичност за събитията, свързани с Българското председателство на ПСЮИЕ, която да отразява значимостта на 30-годишнината от създаването на формата, както и приоритетите и визията за бъдещето на региона. Логото ще се използва в комуникационни материали на множество институции и канали – печатни, аудио и видео материали, както и в дигиталното пространство. То трябва да бъде разпознаваемо и да отразява ключовите послания на Председателството.</w:t>
      </w:r>
    </w:p>
    <w:p w14:paraId="1F5F3194" w14:textId="77777777" w:rsidR="00B0361B" w:rsidRDefault="00B0361B" w:rsidP="00B0361B">
      <w:pPr>
        <w:spacing w:after="0" w:line="276" w:lineRule="auto"/>
        <w:ind w:firstLine="708"/>
        <w:jc w:val="both"/>
        <w:rPr>
          <w:rFonts w:ascii="Cambria" w:hAnsi="Cambria"/>
          <w:b/>
          <w:sz w:val="24"/>
          <w:szCs w:val="24"/>
        </w:rPr>
      </w:pPr>
      <w:bookmarkStart w:id="0" w:name="_Hlk188356912"/>
    </w:p>
    <w:p w14:paraId="2F58ED41" w14:textId="0EBDB897" w:rsidR="00647DE9" w:rsidRPr="00B0361B" w:rsidRDefault="00B0361B" w:rsidP="00B0361B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2.1 </w:t>
      </w:r>
      <w:r w:rsidR="00647DE9" w:rsidRPr="00B0361B">
        <w:rPr>
          <w:rFonts w:ascii="Cambria" w:hAnsi="Cambria"/>
          <w:sz w:val="24"/>
          <w:szCs w:val="24"/>
        </w:rPr>
        <w:t>ЕВРОИНТЕГРАЦИЯ НА СТРАНИТЕ ОТ ПСЮИЕ</w:t>
      </w:r>
      <w:bookmarkEnd w:id="0"/>
      <w:r w:rsidR="00647DE9" w:rsidRPr="00B0361B">
        <w:rPr>
          <w:rFonts w:ascii="Cambria" w:hAnsi="Cambria"/>
          <w:sz w:val="24"/>
          <w:szCs w:val="24"/>
          <w:lang w:val="en-US"/>
        </w:rPr>
        <w:t xml:space="preserve"> </w:t>
      </w:r>
    </w:p>
    <w:p w14:paraId="019293D5" w14:textId="75141089" w:rsidR="00647DE9" w:rsidRPr="00B0361B" w:rsidRDefault="00647DE9" w:rsidP="00B0361B">
      <w:pPr>
        <w:pStyle w:val="ListParagraph"/>
        <w:numPr>
          <w:ilvl w:val="1"/>
          <w:numId w:val="4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bookmarkStart w:id="1" w:name="_Hlk188357514"/>
      <w:r w:rsidRPr="00B0361B">
        <w:rPr>
          <w:rFonts w:ascii="Cambria" w:hAnsi="Cambria"/>
          <w:sz w:val="24"/>
          <w:szCs w:val="24"/>
        </w:rPr>
        <w:t xml:space="preserve">КОНКУРЕНТОСПОСОБНОСТ И ЧОВЕШКИ КАПИТАЛ </w:t>
      </w:r>
    </w:p>
    <w:p w14:paraId="6F3E1536" w14:textId="42BA4AE1" w:rsidR="00647DE9" w:rsidRPr="00B0361B" w:rsidRDefault="00647DE9" w:rsidP="00B0361B">
      <w:pPr>
        <w:pStyle w:val="ListParagraph"/>
        <w:numPr>
          <w:ilvl w:val="1"/>
          <w:numId w:val="4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bookmarkStart w:id="2" w:name="_Hlk188357456"/>
      <w:bookmarkEnd w:id="1"/>
      <w:r w:rsidRPr="00B0361B">
        <w:rPr>
          <w:rFonts w:ascii="Cambria" w:hAnsi="Cambria"/>
          <w:sz w:val="24"/>
          <w:szCs w:val="24"/>
        </w:rPr>
        <w:t>РЕГИОНАЛНА СВЪРЗАНОСТ, ЕНЕРГИЙНА УСТОЙЧИВОСТ</w:t>
      </w:r>
      <w:r w:rsidRPr="00B0361B">
        <w:rPr>
          <w:rFonts w:ascii="Cambria" w:hAnsi="Cambria"/>
          <w:sz w:val="24"/>
          <w:szCs w:val="24"/>
          <w:lang w:val="en-US"/>
        </w:rPr>
        <w:t xml:space="preserve"> </w:t>
      </w:r>
      <w:r w:rsidRPr="00B0361B">
        <w:rPr>
          <w:rFonts w:ascii="Cambria" w:hAnsi="Cambria"/>
          <w:sz w:val="24"/>
          <w:szCs w:val="24"/>
        </w:rPr>
        <w:t>И УСТОЙЧИВ ИКОНОМИЧЕСКИ РАСТЕЖ</w:t>
      </w:r>
      <w:bookmarkEnd w:id="2"/>
    </w:p>
    <w:p w14:paraId="3BC0B9B8" w14:textId="4FBA2701" w:rsidR="00647DE9" w:rsidRPr="00B0361B" w:rsidRDefault="00B0361B" w:rsidP="00B0361B">
      <w:pPr>
        <w:pStyle w:val="ListParagraph"/>
        <w:numPr>
          <w:ilvl w:val="1"/>
          <w:numId w:val="4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647DE9" w:rsidRPr="00B0361B">
        <w:rPr>
          <w:rFonts w:ascii="Cambria" w:hAnsi="Cambria"/>
          <w:sz w:val="24"/>
          <w:szCs w:val="24"/>
        </w:rPr>
        <w:t>УКРЕПВАНЕ НА УСТОЙЧИВОСТТА И ПРОТИВОДЕЙСТВИЕ НА ХИБРИДНИТЕ ЗАПЛАХИ</w:t>
      </w:r>
      <w:bookmarkStart w:id="3" w:name="_Hlk188348535"/>
      <w:r w:rsidR="00647DE9" w:rsidRPr="00B0361B">
        <w:rPr>
          <w:rFonts w:ascii="Cambria" w:hAnsi="Cambria"/>
          <w:sz w:val="24"/>
          <w:szCs w:val="24"/>
        </w:rPr>
        <w:t xml:space="preserve">. </w:t>
      </w:r>
    </w:p>
    <w:p w14:paraId="423E5CC6" w14:textId="77777777" w:rsidR="00646A46" w:rsidRPr="00646A46" w:rsidRDefault="00646A46" w:rsidP="00646A4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bookmarkEnd w:id="3"/>
    <w:p w14:paraId="38E0D6FB" w14:textId="41DAE2FD" w:rsidR="00613CA1" w:rsidRDefault="00613CA1" w:rsidP="00076C8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</w:rPr>
      </w:pPr>
      <w:r w:rsidRPr="00076C80">
        <w:rPr>
          <w:rFonts w:ascii="Cambria" w:hAnsi="Cambria"/>
        </w:rPr>
        <w:t xml:space="preserve">В </w:t>
      </w:r>
      <w:r w:rsidR="00647DE9" w:rsidRPr="00076C80">
        <w:rPr>
          <w:rFonts w:ascii="Cambria" w:hAnsi="Cambria"/>
        </w:rPr>
        <w:t>реализацията на програмата на Председателството</w:t>
      </w:r>
      <w:r w:rsidRPr="00076C80">
        <w:rPr>
          <w:rFonts w:ascii="Cambria" w:hAnsi="Cambria"/>
        </w:rPr>
        <w:t xml:space="preserve"> е планирано да се включат множество български институции </w:t>
      </w:r>
      <w:r w:rsidR="00212DB2" w:rsidRPr="00076C80">
        <w:rPr>
          <w:rFonts w:ascii="Cambria" w:hAnsi="Cambria"/>
        </w:rPr>
        <w:t xml:space="preserve">като водещо е Министерството на външните работи. </w:t>
      </w:r>
      <w:r w:rsidRPr="00076C80">
        <w:rPr>
          <w:rFonts w:ascii="Cambria" w:hAnsi="Cambria"/>
        </w:rPr>
        <w:t xml:space="preserve">В тази връзка </w:t>
      </w:r>
      <w:r w:rsidR="00212DB2" w:rsidRPr="00076C80">
        <w:rPr>
          <w:rFonts w:ascii="Cambria" w:hAnsi="Cambria"/>
        </w:rPr>
        <w:t>Министерството на външните работи</w:t>
      </w:r>
      <w:r w:rsidRPr="00076C80">
        <w:rPr>
          <w:rFonts w:ascii="Cambria" w:hAnsi="Cambria"/>
        </w:rPr>
        <w:t xml:space="preserve"> </w:t>
      </w:r>
      <w:r w:rsidR="008849EB" w:rsidRPr="00076C80">
        <w:rPr>
          <w:rFonts w:ascii="Cambria" w:hAnsi="Cambria"/>
        </w:rPr>
        <w:t>организира</w:t>
      </w:r>
      <w:r w:rsidRPr="00076C80">
        <w:rPr>
          <w:rFonts w:ascii="Cambria" w:hAnsi="Cambria"/>
        </w:rPr>
        <w:t xml:space="preserve"> провеждането на конкурс – открита процедура за изработване на графичен символ (лого), като</w:t>
      </w:r>
      <w:r w:rsidRPr="00076C80">
        <w:rPr>
          <w:rFonts w:ascii="Cambria" w:hAnsi="Cambria"/>
          <w:b/>
        </w:rPr>
        <w:t xml:space="preserve"> </w:t>
      </w:r>
      <w:r w:rsidRPr="00076C80">
        <w:rPr>
          <w:rFonts w:ascii="Cambria" w:hAnsi="Cambria"/>
        </w:rPr>
        <w:t>провеждането на подобен конкурс е стандарт за държавната администрация</w:t>
      </w:r>
      <w:r w:rsidR="00212DB2" w:rsidRPr="00076C80">
        <w:rPr>
          <w:rFonts w:ascii="Cambria" w:hAnsi="Cambria"/>
        </w:rPr>
        <w:t>.</w:t>
      </w:r>
      <w:r w:rsidRPr="00076C80">
        <w:rPr>
          <w:rFonts w:ascii="Cambria" w:hAnsi="Cambria"/>
        </w:rPr>
        <w:t xml:space="preserve"> </w:t>
      </w:r>
    </w:p>
    <w:p w14:paraId="0542D3DD" w14:textId="77777777" w:rsidR="00B0361B" w:rsidRPr="00076C80" w:rsidRDefault="00B0361B" w:rsidP="00076C8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</w:rPr>
      </w:pPr>
    </w:p>
    <w:p w14:paraId="4BB54BCA" w14:textId="16D1BF97" w:rsidR="00414DAD" w:rsidRPr="00B0361B" w:rsidRDefault="00414DAD" w:rsidP="00B0361B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B0361B">
        <w:rPr>
          <w:rFonts w:ascii="Cambria" w:hAnsi="Cambria" w:cs="Times New Roman"/>
          <w:b/>
          <w:sz w:val="24"/>
          <w:szCs w:val="24"/>
        </w:rPr>
        <w:lastRenderedPageBreak/>
        <w:t>П</w:t>
      </w:r>
      <w:r w:rsidR="00646A46" w:rsidRPr="00B0361B">
        <w:rPr>
          <w:rFonts w:ascii="Cambria" w:hAnsi="Cambria" w:cs="Times New Roman"/>
          <w:b/>
          <w:sz w:val="24"/>
          <w:szCs w:val="24"/>
        </w:rPr>
        <w:t>редмет на конкурса</w:t>
      </w:r>
      <w:r w:rsidR="00B0361B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529638C" w14:textId="50D45AAF" w:rsidR="00E912E0" w:rsidRPr="00076C80" w:rsidRDefault="00414DAD" w:rsidP="00076C8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</w:rPr>
      </w:pPr>
      <w:r w:rsidRPr="00076C80">
        <w:rPr>
          <w:rFonts w:ascii="Cambria" w:hAnsi="Cambria"/>
        </w:rPr>
        <w:t xml:space="preserve">Предметът на </w:t>
      </w:r>
      <w:r w:rsidR="00A83342" w:rsidRPr="00076C80">
        <w:rPr>
          <w:rFonts w:ascii="Cambria" w:hAnsi="Cambria"/>
        </w:rPr>
        <w:t>конкурса</w:t>
      </w:r>
      <w:r w:rsidRPr="00076C80">
        <w:rPr>
          <w:rFonts w:ascii="Cambria" w:hAnsi="Cambria"/>
        </w:rPr>
        <w:t xml:space="preserve"> обхваща изработване на графичен символ (лого), </w:t>
      </w:r>
      <w:r w:rsidR="001755FC" w:rsidRPr="00076C80">
        <w:rPr>
          <w:rFonts w:ascii="Cambria" w:hAnsi="Cambria"/>
        </w:rPr>
        <w:t xml:space="preserve">за </w:t>
      </w:r>
      <w:r w:rsidR="00647DE9" w:rsidRPr="00076C80">
        <w:rPr>
          <w:rFonts w:ascii="Cambria" w:hAnsi="Cambria"/>
        </w:rPr>
        <w:t>Програмата на Българското председателство на ПСЮИЕ 2025-2026 година.</w:t>
      </w:r>
    </w:p>
    <w:p w14:paraId="0E3EE583" w14:textId="37DB7107" w:rsidR="00414DAD" w:rsidRPr="00076C80" w:rsidRDefault="00414DAD" w:rsidP="00B0361B">
      <w:pPr>
        <w:pStyle w:val="ListParagraph"/>
        <w:numPr>
          <w:ilvl w:val="0"/>
          <w:numId w:val="2"/>
        </w:numPr>
        <w:spacing w:after="120" w:line="276" w:lineRule="auto"/>
        <w:rPr>
          <w:rFonts w:ascii="Cambria" w:hAnsi="Cambria" w:cs="Times New Roman"/>
          <w:b/>
          <w:sz w:val="24"/>
          <w:szCs w:val="24"/>
        </w:rPr>
      </w:pPr>
      <w:r w:rsidRPr="00076C80">
        <w:rPr>
          <w:rFonts w:ascii="Cambria" w:hAnsi="Cambria" w:cs="Times New Roman"/>
          <w:b/>
          <w:sz w:val="24"/>
          <w:szCs w:val="24"/>
        </w:rPr>
        <w:t>Ц</w:t>
      </w:r>
      <w:r w:rsidR="00646A46">
        <w:rPr>
          <w:rFonts w:ascii="Cambria" w:hAnsi="Cambria" w:cs="Times New Roman"/>
          <w:b/>
          <w:sz w:val="24"/>
          <w:szCs w:val="24"/>
        </w:rPr>
        <w:t>ели</w:t>
      </w:r>
      <w:r w:rsidRPr="00076C80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A104C2C" w14:textId="569FEF20" w:rsidR="00E912E0" w:rsidRPr="00B0361B" w:rsidRDefault="00076C80" w:rsidP="00B0361B">
      <w:pPr>
        <w:spacing w:after="120" w:line="276" w:lineRule="auto"/>
        <w:ind w:firstLine="708"/>
        <w:rPr>
          <w:rFonts w:ascii="Cambria" w:hAnsi="Cambria" w:cs="Times New Roman"/>
          <w:b/>
          <w:sz w:val="24"/>
          <w:szCs w:val="24"/>
          <w:lang w:val="en-US"/>
        </w:rPr>
      </w:pPr>
      <w:r w:rsidRPr="00B0361B">
        <w:rPr>
          <w:rFonts w:ascii="Cambria" w:hAnsi="Cambria" w:cs="Times New Roman"/>
          <w:b/>
          <w:sz w:val="24"/>
          <w:szCs w:val="24"/>
        </w:rPr>
        <w:t>4</w:t>
      </w:r>
      <w:r w:rsidR="00E912E0" w:rsidRPr="00B0361B">
        <w:rPr>
          <w:rFonts w:ascii="Cambria" w:hAnsi="Cambria" w:cs="Times New Roman"/>
          <w:b/>
          <w:sz w:val="24"/>
          <w:szCs w:val="24"/>
        </w:rPr>
        <w:t>.1. Основна цел</w:t>
      </w:r>
    </w:p>
    <w:p w14:paraId="1E4700FA" w14:textId="55907244" w:rsidR="008C0D24" w:rsidRPr="00076C80" w:rsidRDefault="008C0D24" w:rsidP="00076C80">
      <w:pPr>
        <w:pStyle w:val="ListParagraph"/>
        <w:spacing w:after="120" w:line="276" w:lineRule="auto"/>
        <w:ind w:left="0" w:firstLine="72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Да се създаде обща визуална идентичност на </w:t>
      </w:r>
      <w:r w:rsidR="00647DE9" w:rsidRPr="00076C80">
        <w:rPr>
          <w:rFonts w:ascii="Cambria" w:hAnsi="Cambria" w:cs="Times New Roman"/>
          <w:sz w:val="24"/>
          <w:szCs w:val="24"/>
        </w:rPr>
        <w:t xml:space="preserve">програмата на Българското председателство на Процеса </w:t>
      </w:r>
      <w:r w:rsidR="00646A46">
        <w:rPr>
          <w:rFonts w:ascii="Cambria" w:hAnsi="Cambria" w:cs="Times New Roman"/>
          <w:sz w:val="24"/>
          <w:szCs w:val="24"/>
        </w:rPr>
        <w:t>з</w:t>
      </w:r>
      <w:r w:rsidR="00647DE9" w:rsidRPr="00076C80">
        <w:rPr>
          <w:rFonts w:ascii="Cambria" w:hAnsi="Cambria" w:cs="Times New Roman"/>
          <w:sz w:val="24"/>
          <w:szCs w:val="24"/>
        </w:rPr>
        <w:t>а сътрудничество в Югоизточна Европа (ПСЮИЕ) 2025-2026 г</w:t>
      </w:r>
      <w:r w:rsidRPr="00076C80">
        <w:rPr>
          <w:rFonts w:ascii="Cambria" w:hAnsi="Cambria" w:cs="Times New Roman"/>
          <w:sz w:val="24"/>
          <w:szCs w:val="24"/>
        </w:rPr>
        <w:t xml:space="preserve">, като централните визуални елементи в нея ще </w:t>
      </w:r>
      <w:r w:rsidR="001755FC" w:rsidRPr="00076C80">
        <w:rPr>
          <w:rFonts w:ascii="Cambria" w:hAnsi="Cambria" w:cs="Times New Roman"/>
          <w:sz w:val="24"/>
          <w:szCs w:val="24"/>
        </w:rPr>
        <w:t>бъдат</w:t>
      </w:r>
      <w:r w:rsidRPr="00076C80">
        <w:rPr>
          <w:rFonts w:ascii="Cambria" w:hAnsi="Cambria" w:cs="Times New Roman"/>
          <w:sz w:val="24"/>
          <w:szCs w:val="24"/>
        </w:rPr>
        <w:t xml:space="preserve"> задължителни за всички институции. Това да бъде постигнато чрез създаване на графичен символ (лого), </w:t>
      </w:r>
      <w:r w:rsidR="00212DB2" w:rsidRPr="00076C80">
        <w:rPr>
          <w:rFonts w:ascii="Cambria" w:hAnsi="Cambria" w:cs="Times New Roman"/>
          <w:sz w:val="24"/>
          <w:szCs w:val="24"/>
        </w:rPr>
        <w:t>наричан</w:t>
      </w:r>
      <w:r w:rsidRPr="00076C80">
        <w:rPr>
          <w:rFonts w:ascii="Cambria" w:hAnsi="Cambria" w:cs="Times New Roman"/>
          <w:sz w:val="24"/>
          <w:szCs w:val="24"/>
        </w:rPr>
        <w:t xml:space="preserve"> </w:t>
      </w:r>
      <w:r w:rsidR="0021061C" w:rsidRPr="00076C80">
        <w:rPr>
          <w:rFonts w:ascii="Cambria" w:hAnsi="Cambria" w:cs="Times New Roman"/>
          <w:sz w:val="24"/>
          <w:szCs w:val="24"/>
        </w:rPr>
        <w:t xml:space="preserve">по-нататък </w:t>
      </w:r>
      <w:r w:rsidRPr="00076C80">
        <w:rPr>
          <w:rFonts w:ascii="Cambria" w:hAnsi="Cambria" w:cs="Times New Roman"/>
          <w:sz w:val="24"/>
          <w:szCs w:val="24"/>
        </w:rPr>
        <w:t xml:space="preserve">за краткост лого. </w:t>
      </w:r>
      <w:r w:rsidR="00AE1CAC" w:rsidRPr="00076C80">
        <w:rPr>
          <w:rFonts w:ascii="Cambria" w:hAnsi="Cambria" w:cs="Times New Roman"/>
          <w:sz w:val="24"/>
          <w:szCs w:val="24"/>
        </w:rPr>
        <w:t>Неговото</w:t>
      </w:r>
      <w:r w:rsidRPr="00076C80">
        <w:rPr>
          <w:rFonts w:ascii="Cambria" w:hAnsi="Cambria" w:cs="Times New Roman"/>
          <w:sz w:val="24"/>
          <w:szCs w:val="24"/>
        </w:rPr>
        <w:t xml:space="preserve"> използване ще спомогне за бързото и лесно асоцииране на всички инициативи и дейности в хода на </w:t>
      </w:r>
      <w:r w:rsidR="00647DE9" w:rsidRPr="00076C80">
        <w:rPr>
          <w:rFonts w:ascii="Cambria" w:hAnsi="Cambria" w:cs="Times New Roman"/>
          <w:sz w:val="24"/>
          <w:szCs w:val="24"/>
        </w:rPr>
        <w:t>Българското председателство</w:t>
      </w:r>
      <w:r w:rsidRPr="00076C80">
        <w:rPr>
          <w:rFonts w:ascii="Cambria" w:hAnsi="Cambria" w:cs="Times New Roman"/>
          <w:sz w:val="24"/>
          <w:szCs w:val="24"/>
        </w:rPr>
        <w:t>.</w:t>
      </w:r>
      <w:r w:rsidR="007F1764" w:rsidRPr="00076C80">
        <w:rPr>
          <w:rFonts w:ascii="Cambria" w:hAnsi="Cambria" w:cs="Times New Roman"/>
          <w:sz w:val="24"/>
          <w:szCs w:val="24"/>
        </w:rPr>
        <w:t xml:space="preserve"> </w:t>
      </w:r>
    </w:p>
    <w:p w14:paraId="7D89C9B3" w14:textId="7BB7ADC9" w:rsidR="008F1CAB" w:rsidRPr="00076C80" w:rsidRDefault="002530C6" w:rsidP="00076C80">
      <w:pPr>
        <w:pStyle w:val="ListParagraph"/>
        <w:spacing w:after="120" w:line="276" w:lineRule="auto"/>
        <w:ind w:left="0" w:firstLine="72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Логото ще се използва </w:t>
      </w:r>
      <w:r w:rsidR="001755FC" w:rsidRPr="00076C80">
        <w:rPr>
          <w:rFonts w:ascii="Cambria" w:hAnsi="Cambria" w:cs="Times New Roman"/>
          <w:sz w:val="24"/>
          <w:szCs w:val="24"/>
        </w:rPr>
        <w:t>в</w:t>
      </w:r>
      <w:r w:rsidRPr="00076C80">
        <w:rPr>
          <w:rFonts w:ascii="Cambria" w:hAnsi="Cambria" w:cs="Times New Roman"/>
          <w:sz w:val="24"/>
          <w:szCs w:val="24"/>
        </w:rPr>
        <w:t xml:space="preserve"> материали за</w:t>
      </w:r>
      <w:r w:rsidR="00DB4E62" w:rsidRPr="00076C80">
        <w:rPr>
          <w:rFonts w:ascii="Cambria" w:hAnsi="Cambria" w:cs="Times New Roman"/>
          <w:sz w:val="24"/>
          <w:szCs w:val="24"/>
        </w:rPr>
        <w:t xml:space="preserve"> всички комуникационни канали – </w:t>
      </w:r>
      <w:r w:rsidRPr="00076C80">
        <w:rPr>
          <w:rFonts w:ascii="Cambria" w:hAnsi="Cambria" w:cs="Times New Roman"/>
          <w:sz w:val="24"/>
          <w:szCs w:val="24"/>
        </w:rPr>
        <w:t xml:space="preserve">печатни, </w:t>
      </w:r>
      <w:r w:rsidR="00DB4E62" w:rsidRPr="00076C80">
        <w:rPr>
          <w:rFonts w:ascii="Cambria" w:hAnsi="Cambria" w:cs="Times New Roman"/>
          <w:sz w:val="24"/>
          <w:szCs w:val="24"/>
        </w:rPr>
        <w:t>аудио и видео материали и послания в телевизия, радио, интернет и дигитално пространство</w:t>
      </w:r>
      <w:r w:rsidRPr="00076C80">
        <w:rPr>
          <w:rFonts w:ascii="Cambria" w:hAnsi="Cambria" w:cs="Times New Roman"/>
          <w:sz w:val="24"/>
          <w:szCs w:val="24"/>
        </w:rPr>
        <w:t xml:space="preserve">, </w:t>
      </w:r>
      <w:r w:rsidR="00DB4E62" w:rsidRPr="00076C80">
        <w:rPr>
          <w:rFonts w:ascii="Cambria" w:hAnsi="Cambria" w:cs="Times New Roman"/>
          <w:sz w:val="24"/>
          <w:szCs w:val="24"/>
        </w:rPr>
        <w:t xml:space="preserve">свързани с периода </w:t>
      </w:r>
      <w:r w:rsidR="00AE1CAC" w:rsidRPr="00076C80">
        <w:rPr>
          <w:rFonts w:ascii="Cambria" w:hAnsi="Cambria" w:cs="Times New Roman"/>
          <w:sz w:val="24"/>
          <w:szCs w:val="24"/>
        </w:rPr>
        <w:t xml:space="preserve">на </w:t>
      </w:r>
      <w:r w:rsidR="00076C80" w:rsidRPr="00076C80">
        <w:rPr>
          <w:rFonts w:ascii="Cambria" w:hAnsi="Cambria" w:cs="Times New Roman"/>
          <w:sz w:val="24"/>
          <w:szCs w:val="24"/>
        </w:rPr>
        <w:t>Председателството</w:t>
      </w:r>
      <w:r w:rsidR="00DB4E62" w:rsidRPr="00076C80">
        <w:rPr>
          <w:rFonts w:ascii="Cambria" w:hAnsi="Cambria" w:cs="Times New Roman"/>
          <w:sz w:val="24"/>
          <w:szCs w:val="24"/>
        </w:rPr>
        <w:t xml:space="preserve">. </w:t>
      </w:r>
    </w:p>
    <w:p w14:paraId="0C836901" w14:textId="1FDB29BC" w:rsidR="00E912E0" w:rsidRPr="00076C80" w:rsidRDefault="00B0361B" w:rsidP="00B0361B">
      <w:pPr>
        <w:pStyle w:val="ListParagraph"/>
        <w:numPr>
          <w:ilvl w:val="1"/>
          <w:numId w:val="2"/>
        </w:numPr>
        <w:spacing w:after="120" w:line="276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. </w:t>
      </w:r>
      <w:r w:rsidR="00E912E0" w:rsidRPr="00076C80">
        <w:rPr>
          <w:rFonts w:ascii="Cambria" w:hAnsi="Cambria" w:cs="Times New Roman"/>
          <w:b/>
          <w:sz w:val="24"/>
          <w:szCs w:val="24"/>
        </w:rPr>
        <w:t xml:space="preserve">Специфични цели </w:t>
      </w:r>
    </w:p>
    <w:p w14:paraId="11EE3B8A" w14:textId="1A2728D9" w:rsidR="008F1CAB" w:rsidRPr="00076C80" w:rsidRDefault="00647DE9" w:rsidP="00076C80">
      <w:pPr>
        <w:spacing w:after="120" w:line="276" w:lineRule="auto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>Визуалната идентичност</w:t>
      </w:r>
      <w:r w:rsidR="008F1CAB" w:rsidRPr="00076C80">
        <w:rPr>
          <w:rFonts w:ascii="Cambria" w:hAnsi="Cambria" w:cs="Times New Roman"/>
          <w:sz w:val="24"/>
          <w:szCs w:val="24"/>
        </w:rPr>
        <w:t xml:space="preserve"> има за цел да се по</w:t>
      </w:r>
      <w:r w:rsidRPr="00076C80">
        <w:rPr>
          <w:rFonts w:ascii="Cambria" w:hAnsi="Cambria" w:cs="Times New Roman"/>
          <w:sz w:val="24"/>
          <w:szCs w:val="24"/>
        </w:rPr>
        <w:t>дчертае ангажираността и ролята на България в Процеса на сътрудничество в Югоизточна Европа вече 30 години от създаването на организацията</w:t>
      </w:r>
      <w:r w:rsidR="008F1CAB" w:rsidRPr="00076C80">
        <w:rPr>
          <w:rFonts w:ascii="Cambria" w:hAnsi="Cambria" w:cs="Times New Roman"/>
          <w:sz w:val="24"/>
          <w:szCs w:val="24"/>
        </w:rPr>
        <w:t>.</w:t>
      </w:r>
    </w:p>
    <w:p w14:paraId="5DA57B02" w14:textId="3400793D" w:rsidR="008F1CAB" w:rsidRPr="00076C80" w:rsidRDefault="00EC0DC9" w:rsidP="00076C80">
      <w:pPr>
        <w:spacing w:after="120" w:line="276" w:lineRule="auto"/>
        <w:ind w:left="720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>В тази връзка логото трябва</w:t>
      </w:r>
      <w:r w:rsidR="00BB79F8" w:rsidRPr="00076C80">
        <w:rPr>
          <w:rFonts w:ascii="Cambria" w:hAnsi="Cambria" w:cs="Times New Roman"/>
          <w:sz w:val="24"/>
          <w:szCs w:val="24"/>
        </w:rPr>
        <w:t xml:space="preserve"> да насочва към</w:t>
      </w:r>
      <w:r w:rsidRPr="00076C80">
        <w:rPr>
          <w:rFonts w:ascii="Cambria" w:hAnsi="Cambria" w:cs="Times New Roman"/>
          <w:sz w:val="24"/>
          <w:szCs w:val="24"/>
        </w:rPr>
        <w:t>:</w:t>
      </w:r>
    </w:p>
    <w:p w14:paraId="19F4F0C9" w14:textId="50E75776" w:rsidR="00BB79F8" w:rsidRPr="00076C80" w:rsidRDefault="00BB79F8" w:rsidP="00646A46">
      <w:pPr>
        <w:pStyle w:val="a"/>
        <w:ind w:left="360" w:firstLine="708"/>
        <w:rPr>
          <w:rFonts w:ascii="Cambria" w:hAnsi="Cambria"/>
          <w:b/>
          <w:bCs/>
        </w:rPr>
      </w:pPr>
      <w:r w:rsidRPr="00076C80">
        <w:rPr>
          <w:rFonts w:ascii="Cambria" w:hAnsi="Cambria"/>
          <w:b/>
          <w:bCs/>
        </w:rPr>
        <w:t>Годишнина и символика</w:t>
      </w:r>
    </w:p>
    <w:p w14:paraId="64C5FF59" w14:textId="77777777" w:rsidR="00BB79F8" w:rsidRPr="00076C80" w:rsidRDefault="00BB79F8" w:rsidP="00646A46">
      <w:pPr>
        <w:pStyle w:val="a1"/>
        <w:numPr>
          <w:ilvl w:val="0"/>
          <w:numId w:val="41"/>
        </w:numPr>
        <w:spacing w:line="360" w:lineRule="auto"/>
        <w:rPr>
          <w:rFonts w:ascii="Cambria" w:hAnsi="Cambria"/>
          <w:szCs w:val="24"/>
          <w:lang w:eastAsia="en-US"/>
        </w:rPr>
      </w:pPr>
      <w:r w:rsidRPr="00076C80">
        <w:rPr>
          <w:rFonts w:ascii="Cambria" w:hAnsi="Cambria"/>
          <w:szCs w:val="24"/>
          <w:lang w:eastAsia="en-US"/>
        </w:rPr>
        <w:t>Акцент върху 30-годишнината на ПСЮИЕ.</w:t>
      </w:r>
    </w:p>
    <w:p w14:paraId="1AE1D93E" w14:textId="77777777" w:rsidR="00BB79F8" w:rsidRPr="00076C80" w:rsidRDefault="00BB79F8" w:rsidP="00646A46">
      <w:pPr>
        <w:pStyle w:val="a1"/>
        <w:numPr>
          <w:ilvl w:val="0"/>
          <w:numId w:val="41"/>
        </w:numPr>
        <w:spacing w:line="360" w:lineRule="auto"/>
        <w:rPr>
          <w:rFonts w:ascii="Cambria" w:hAnsi="Cambria"/>
          <w:szCs w:val="24"/>
          <w:lang w:eastAsia="en-US"/>
        </w:rPr>
      </w:pPr>
      <w:r w:rsidRPr="00076C80">
        <w:rPr>
          <w:rFonts w:ascii="Cambria" w:hAnsi="Cambria"/>
          <w:szCs w:val="24"/>
          <w:lang w:eastAsia="en-US"/>
        </w:rPr>
        <w:t xml:space="preserve">Символ на лидерството на Република България и дългогодишен принос към стабилността и просперитета в региона. </w:t>
      </w:r>
    </w:p>
    <w:p w14:paraId="6557E62E" w14:textId="77777777" w:rsidR="00BB79F8" w:rsidRPr="00076C80" w:rsidRDefault="00BB79F8" w:rsidP="00646A46">
      <w:pPr>
        <w:pStyle w:val="a"/>
        <w:ind w:left="360" w:firstLine="708"/>
        <w:rPr>
          <w:rFonts w:ascii="Cambria" w:hAnsi="Cambria"/>
          <w:b/>
          <w:bCs/>
        </w:rPr>
      </w:pPr>
      <w:r w:rsidRPr="00076C80">
        <w:rPr>
          <w:rFonts w:ascii="Cambria" w:hAnsi="Cambria"/>
          <w:b/>
          <w:bCs/>
        </w:rPr>
        <w:t xml:space="preserve">Компасът като визуален елемент: </w:t>
      </w:r>
    </w:p>
    <w:p w14:paraId="78265790" w14:textId="77777777" w:rsidR="00BB79F8" w:rsidRPr="00076C80" w:rsidRDefault="00BB79F8" w:rsidP="00646A46">
      <w:pPr>
        <w:pStyle w:val="a1"/>
        <w:numPr>
          <w:ilvl w:val="0"/>
          <w:numId w:val="41"/>
        </w:numPr>
        <w:spacing w:line="360" w:lineRule="auto"/>
        <w:rPr>
          <w:rFonts w:ascii="Cambria" w:hAnsi="Cambria"/>
          <w:szCs w:val="24"/>
          <w:lang w:eastAsia="en-US"/>
        </w:rPr>
      </w:pPr>
      <w:r w:rsidRPr="00076C80">
        <w:rPr>
          <w:rFonts w:ascii="Cambria" w:hAnsi="Cambria"/>
          <w:szCs w:val="24"/>
          <w:lang w:eastAsia="en-US"/>
        </w:rPr>
        <w:t>Символизира правилната геополитическа посока на региона (стабилност, сигурност, устойчивост).</w:t>
      </w:r>
    </w:p>
    <w:p w14:paraId="02EA4342" w14:textId="77777777" w:rsidR="00B0361B" w:rsidRPr="00B0361B" w:rsidRDefault="00BB79F8" w:rsidP="002B4B73">
      <w:pPr>
        <w:pStyle w:val="a1"/>
        <w:keepNext/>
        <w:numPr>
          <w:ilvl w:val="0"/>
          <w:numId w:val="41"/>
        </w:numPr>
        <w:spacing w:after="120" w:line="276" w:lineRule="auto"/>
        <w:rPr>
          <w:rStyle w:val="a0"/>
          <w:rFonts w:ascii="Cambria" w:hAnsi="Cambria"/>
        </w:rPr>
      </w:pPr>
      <w:r w:rsidRPr="00B0361B">
        <w:rPr>
          <w:rStyle w:val="a0"/>
          <w:rFonts w:ascii="Cambria" w:hAnsi="Cambria"/>
          <w:szCs w:val="24"/>
          <w:lang w:eastAsia="en-US"/>
        </w:rPr>
        <w:t xml:space="preserve">Отразява мотото: </w:t>
      </w:r>
      <w:r w:rsidRPr="00B0361B">
        <w:rPr>
          <w:rStyle w:val="a0"/>
          <w:rFonts w:ascii="Cambria" w:hAnsi="Cambria"/>
          <w:b/>
          <w:bCs/>
          <w:szCs w:val="24"/>
          <w:lang w:eastAsia="en-US"/>
        </w:rPr>
        <w:t xml:space="preserve">„30 </w:t>
      </w:r>
      <w:proofErr w:type="spellStart"/>
      <w:r w:rsidRPr="00B0361B">
        <w:rPr>
          <w:rStyle w:val="a0"/>
          <w:rFonts w:ascii="Cambria" w:hAnsi="Cambria"/>
          <w:b/>
          <w:bCs/>
          <w:szCs w:val="24"/>
          <w:lang w:eastAsia="en-US"/>
        </w:rPr>
        <w:t>years</w:t>
      </w:r>
      <w:proofErr w:type="spellEnd"/>
      <w:r w:rsidRPr="00B0361B">
        <w:rPr>
          <w:rStyle w:val="a0"/>
          <w:rFonts w:ascii="Cambria" w:hAnsi="Cambria"/>
          <w:b/>
          <w:bCs/>
          <w:szCs w:val="24"/>
          <w:lang w:eastAsia="en-US"/>
        </w:rPr>
        <w:t xml:space="preserve"> SEECP: </w:t>
      </w:r>
      <w:proofErr w:type="spellStart"/>
      <w:r w:rsidRPr="00B0361B">
        <w:rPr>
          <w:rStyle w:val="a0"/>
          <w:rFonts w:ascii="Cambria" w:hAnsi="Cambria"/>
          <w:b/>
          <w:bCs/>
          <w:szCs w:val="24"/>
          <w:lang w:eastAsia="en-US"/>
        </w:rPr>
        <w:t>Compass</w:t>
      </w:r>
      <w:proofErr w:type="spellEnd"/>
      <w:r w:rsidRPr="00B0361B">
        <w:rPr>
          <w:rStyle w:val="a0"/>
          <w:rFonts w:ascii="Cambria" w:hAnsi="Cambria"/>
          <w:b/>
          <w:bCs/>
          <w:szCs w:val="24"/>
          <w:lang w:eastAsia="en-US"/>
        </w:rPr>
        <w:t xml:space="preserve"> </w:t>
      </w:r>
      <w:proofErr w:type="spellStart"/>
      <w:r w:rsidRPr="00B0361B">
        <w:rPr>
          <w:rStyle w:val="a0"/>
          <w:rFonts w:ascii="Cambria" w:hAnsi="Cambria"/>
          <w:b/>
          <w:bCs/>
          <w:szCs w:val="24"/>
          <w:lang w:eastAsia="en-US"/>
        </w:rPr>
        <w:t>Towards</w:t>
      </w:r>
      <w:proofErr w:type="spellEnd"/>
      <w:r w:rsidRPr="00B0361B">
        <w:rPr>
          <w:rStyle w:val="a0"/>
          <w:rFonts w:ascii="Cambria" w:hAnsi="Cambria"/>
          <w:b/>
          <w:bCs/>
          <w:szCs w:val="24"/>
          <w:lang w:eastAsia="en-US"/>
        </w:rPr>
        <w:t xml:space="preserve"> </w:t>
      </w:r>
      <w:proofErr w:type="spellStart"/>
      <w:r w:rsidRPr="00B0361B">
        <w:rPr>
          <w:rStyle w:val="a0"/>
          <w:rFonts w:ascii="Cambria" w:hAnsi="Cambria"/>
          <w:b/>
          <w:bCs/>
          <w:szCs w:val="24"/>
          <w:lang w:eastAsia="en-US"/>
        </w:rPr>
        <w:t>Stability</w:t>
      </w:r>
      <w:proofErr w:type="spellEnd"/>
      <w:r w:rsidRPr="00B0361B">
        <w:rPr>
          <w:rStyle w:val="a0"/>
          <w:rFonts w:ascii="Cambria" w:hAnsi="Cambria"/>
          <w:b/>
          <w:bCs/>
          <w:szCs w:val="24"/>
          <w:lang w:eastAsia="en-US"/>
        </w:rPr>
        <w:t xml:space="preserve">, </w:t>
      </w:r>
      <w:proofErr w:type="spellStart"/>
      <w:r w:rsidRPr="00B0361B">
        <w:rPr>
          <w:rStyle w:val="a0"/>
          <w:rFonts w:ascii="Cambria" w:hAnsi="Cambria"/>
          <w:b/>
          <w:bCs/>
          <w:szCs w:val="24"/>
          <w:lang w:eastAsia="en-US"/>
        </w:rPr>
        <w:t>Security</w:t>
      </w:r>
      <w:proofErr w:type="spellEnd"/>
      <w:r w:rsidRPr="00B0361B">
        <w:rPr>
          <w:rStyle w:val="a0"/>
          <w:rFonts w:ascii="Cambria" w:hAnsi="Cambria"/>
          <w:b/>
          <w:bCs/>
          <w:szCs w:val="24"/>
          <w:lang w:eastAsia="en-US"/>
        </w:rPr>
        <w:t xml:space="preserve"> &amp; Sustainability.“</w:t>
      </w:r>
    </w:p>
    <w:p w14:paraId="4BE9F4E4" w14:textId="07D49F27" w:rsidR="00474BF7" w:rsidRPr="00B0361B" w:rsidRDefault="00AB1E2E" w:rsidP="00B0361B">
      <w:pPr>
        <w:pStyle w:val="a1"/>
        <w:keepNext/>
        <w:spacing w:after="120" w:line="276" w:lineRule="auto"/>
        <w:ind w:left="0" w:firstLine="708"/>
        <w:rPr>
          <w:rFonts w:ascii="Cambria" w:hAnsi="Cambria"/>
        </w:rPr>
      </w:pPr>
      <w:r w:rsidRPr="00B0361B">
        <w:rPr>
          <w:rFonts w:ascii="Cambria" w:hAnsi="Cambria"/>
          <w:b/>
          <w:bCs/>
        </w:rPr>
        <w:t>5</w:t>
      </w:r>
      <w:r w:rsidR="00474BF7" w:rsidRPr="00B0361B">
        <w:rPr>
          <w:rFonts w:ascii="Cambria" w:hAnsi="Cambria"/>
          <w:b/>
          <w:bCs/>
        </w:rPr>
        <w:t xml:space="preserve">. </w:t>
      </w:r>
      <w:r w:rsidR="00646A46" w:rsidRPr="00B0361B">
        <w:rPr>
          <w:rFonts w:ascii="Cambria" w:hAnsi="Cambria"/>
          <w:b/>
          <w:bCs/>
        </w:rPr>
        <w:t>Изисквания към предложенията</w:t>
      </w:r>
    </w:p>
    <w:p w14:paraId="164452D9" w14:textId="77777777" w:rsidR="00170B6A" w:rsidRPr="00076C80" w:rsidRDefault="00170B6A" w:rsidP="00B0361B">
      <w:pPr>
        <w:pStyle w:val="ListParagraph"/>
        <w:numPr>
          <w:ilvl w:val="1"/>
          <w:numId w:val="24"/>
        </w:numPr>
        <w:spacing w:after="120" w:line="276" w:lineRule="auto"/>
        <w:ind w:left="709" w:firstLine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>Предложенията трябва да бъдат авторски</w:t>
      </w:r>
      <w:r w:rsidRPr="00B0361B">
        <w:rPr>
          <w:rFonts w:ascii="Cambria" w:hAnsi="Cambria"/>
          <w:sz w:val="24"/>
          <w:szCs w:val="24"/>
          <w:vertAlign w:val="superscript"/>
        </w:rPr>
        <w:footnoteReference w:id="1"/>
      </w:r>
      <w:r w:rsidRPr="00076C80">
        <w:rPr>
          <w:rFonts w:ascii="Cambria" w:hAnsi="Cambria" w:cs="Times New Roman"/>
          <w:sz w:val="24"/>
          <w:szCs w:val="24"/>
        </w:rPr>
        <w:t>, оригинални</w:t>
      </w:r>
      <w:r w:rsidRPr="00B0361B">
        <w:rPr>
          <w:rFonts w:ascii="Cambria" w:hAnsi="Cambria"/>
          <w:sz w:val="24"/>
          <w:szCs w:val="24"/>
          <w:vertAlign w:val="superscript"/>
        </w:rPr>
        <w:footnoteReference w:id="2"/>
      </w:r>
      <w:r w:rsidRPr="00076C80">
        <w:rPr>
          <w:rFonts w:ascii="Cambria" w:hAnsi="Cambria" w:cs="Times New Roman"/>
          <w:sz w:val="24"/>
          <w:szCs w:val="24"/>
        </w:rPr>
        <w:t>, новаторски, разпознаваеми и асоциативни, като всеки кандидат може да участва с до 3 (три) проекта.</w:t>
      </w:r>
    </w:p>
    <w:p w14:paraId="2E8B9AB7" w14:textId="08678B45" w:rsidR="00474BF7" w:rsidRPr="00076C80" w:rsidRDefault="00AD67C8" w:rsidP="00B0361B">
      <w:pPr>
        <w:pStyle w:val="ListParagraph"/>
        <w:numPr>
          <w:ilvl w:val="1"/>
          <w:numId w:val="24"/>
        </w:numPr>
        <w:spacing w:after="120" w:line="276" w:lineRule="auto"/>
        <w:ind w:left="709" w:firstLine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lastRenderedPageBreak/>
        <w:t xml:space="preserve"> </w:t>
      </w:r>
      <w:r w:rsidR="00474BF7" w:rsidRPr="00076C80">
        <w:rPr>
          <w:rFonts w:ascii="Cambria" w:hAnsi="Cambria" w:cs="Times New Roman"/>
          <w:sz w:val="24"/>
          <w:szCs w:val="24"/>
        </w:rPr>
        <w:t xml:space="preserve">Предложенията трябва да са съобразени с целта на конкурса, да са свързани с </w:t>
      </w:r>
      <w:r w:rsidR="008F5CB4" w:rsidRPr="00076C80">
        <w:rPr>
          <w:rFonts w:ascii="Cambria" w:hAnsi="Cambria" w:cs="Times New Roman"/>
          <w:sz w:val="24"/>
          <w:szCs w:val="24"/>
        </w:rPr>
        <w:t>целите</w:t>
      </w:r>
      <w:r w:rsidR="00474BF7" w:rsidRPr="00076C80">
        <w:rPr>
          <w:rFonts w:ascii="Cambria" w:hAnsi="Cambria" w:cs="Times New Roman"/>
          <w:sz w:val="24"/>
          <w:szCs w:val="24"/>
        </w:rPr>
        <w:t xml:space="preserve">, заложени в </w:t>
      </w:r>
      <w:r w:rsidR="00647DE9" w:rsidRPr="00076C80">
        <w:rPr>
          <w:rFonts w:ascii="Cambria" w:hAnsi="Cambria" w:cs="Times New Roman"/>
          <w:sz w:val="24"/>
          <w:szCs w:val="24"/>
        </w:rPr>
        <w:t xml:space="preserve">програмата на Българското председателство на Процеса </w:t>
      </w:r>
      <w:r w:rsidR="00646A46">
        <w:rPr>
          <w:rFonts w:ascii="Cambria" w:hAnsi="Cambria" w:cs="Times New Roman"/>
          <w:sz w:val="24"/>
          <w:szCs w:val="24"/>
        </w:rPr>
        <w:t>з</w:t>
      </w:r>
      <w:r w:rsidR="00647DE9" w:rsidRPr="00076C80">
        <w:rPr>
          <w:rFonts w:ascii="Cambria" w:hAnsi="Cambria" w:cs="Times New Roman"/>
          <w:sz w:val="24"/>
          <w:szCs w:val="24"/>
        </w:rPr>
        <w:t>а сътрудничество в Югоизточна Европа (ПСЮИЕ) 2025-2026 г</w:t>
      </w:r>
      <w:r w:rsidR="00474BF7" w:rsidRPr="00076C80">
        <w:rPr>
          <w:rFonts w:ascii="Cambria" w:hAnsi="Cambria" w:cs="Times New Roman"/>
          <w:sz w:val="24"/>
          <w:szCs w:val="24"/>
        </w:rPr>
        <w:t xml:space="preserve">; </w:t>
      </w:r>
    </w:p>
    <w:p w14:paraId="3CBB3194" w14:textId="1EBC219A" w:rsidR="00474BF7" w:rsidRPr="00076C80" w:rsidRDefault="00474BF7" w:rsidP="00B0361B">
      <w:pPr>
        <w:pStyle w:val="ListParagraph"/>
        <w:numPr>
          <w:ilvl w:val="1"/>
          <w:numId w:val="24"/>
        </w:numPr>
        <w:spacing w:after="200" w:line="276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 Проектите следва да отразяват идеята, че </w:t>
      </w:r>
      <w:r w:rsidR="008F5CB4" w:rsidRPr="00076C80">
        <w:rPr>
          <w:rFonts w:ascii="Cambria" w:hAnsi="Cambria" w:cs="Times New Roman"/>
          <w:sz w:val="24"/>
          <w:szCs w:val="24"/>
        </w:rPr>
        <w:t>за България</w:t>
      </w:r>
      <w:r w:rsidR="00076C80" w:rsidRPr="00076C80">
        <w:rPr>
          <w:rFonts w:ascii="Cambria" w:hAnsi="Cambria" w:cs="Times New Roman"/>
          <w:sz w:val="24"/>
          <w:szCs w:val="24"/>
        </w:rPr>
        <w:t xml:space="preserve"> е ангажиран участник в Процеса </w:t>
      </w:r>
      <w:r w:rsidR="00646A46">
        <w:rPr>
          <w:rFonts w:ascii="Cambria" w:hAnsi="Cambria" w:cs="Times New Roman"/>
          <w:sz w:val="24"/>
          <w:szCs w:val="24"/>
        </w:rPr>
        <w:t>з</w:t>
      </w:r>
      <w:r w:rsidR="00076C80" w:rsidRPr="00076C80">
        <w:rPr>
          <w:rFonts w:ascii="Cambria" w:hAnsi="Cambria" w:cs="Times New Roman"/>
          <w:sz w:val="24"/>
          <w:szCs w:val="24"/>
        </w:rPr>
        <w:t>а сътрудничество в Югоизточна Европа и в рамките на своето Председателство и избраните приоритети ще работи за запазване на правилната посока за развитие на региона</w:t>
      </w:r>
    </w:p>
    <w:p w14:paraId="17D5151A" w14:textId="0D580C98" w:rsidR="00474BF7" w:rsidRPr="00286213" w:rsidRDefault="00474BF7" w:rsidP="00B0361B">
      <w:pPr>
        <w:pStyle w:val="ListParagraph"/>
        <w:numPr>
          <w:ilvl w:val="1"/>
          <w:numId w:val="24"/>
        </w:numPr>
        <w:spacing w:after="120" w:line="276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 Запазеният знак трябва да съдържа графичен образ </w:t>
      </w:r>
      <w:r w:rsidR="008F5CB4" w:rsidRPr="00076C80">
        <w:rPr>
          <w:rFonts w:ascii="Cambria" w:hAnsi="Cambria" w:cs="Times New Roman"/>
          <w:sz w:val="24"/>
          <w:szCs w:val="24"/>
        </w:rPr>
        <w:t xml:space="preserve">и да позволяват допълването </w:t>
      </w:r>
      <w:r w:rsidR="00366745" w:rsidRPr="00076C80">
        <w:rPr>
          <w:rFonts w:ascii="Cambria" w:hAnsi="Cambria" w:cs="Times New Roman"/>
          <w:sz w:val="24"/>
          <w:szCs w:val="24"/>
        </w:rPr>
        <w:t>с</w:t>
      </w:r>
      <w:r w:rsidR="00076C80" w:rsidRPr="00076C80">
        <w:rPr>
          <w:rFonts w:ascii="Cambria" w:hAnsi="Cambria" w:cs="Times New Roman"/>
          <w:sz w:val="24"/>
          <w:szCs w:val="24"/>
        </w:rPr>
        <w:t>ъс слоган</w:t>
      </w:r>
      <w:r w:rsidRPr="00076C80">
        <w:rPr>
          <w:rFonts w:ascii="Cambria" w:eastAsia="Calibri" w:hAnsi="Cambria" w:cs="Times New Roman"/>
          <w:sz w:val="24"/>
          <w:szCs w:val="24"/>
        </w:rPr>
        <w:t xml:space="preserve"> на </w:t>
      </w:r>
      <w:r w:rsidRPr="00286213">
        <w:rPr>
          <w:rFonts w:ascii="Cambria" w:eastAsia="Calibri" w:hAnsi="Cambria" w:cs="Times New Roman"/>
          <w:sz w:val="24"/>
          <w:szCs w:val="24"/>
        </w:rPr>
        <w:t xml:space="preserve">български </w:t>
      </w:r>
      <w:r w:rsidR="00170B6A" w:rsidRPr="00286213">
        <w:rPr>
          <w:rFonts w:ascii="Cambria" w:eastAsia="Calibri" w:hAnsi="Cambria" w:cs="Times New Roman"/>
          <w:sz w:val="24"/>
          <w:szCs w:val="24"/>
        </w:rPr>
        <w:t xml:space="preserve">и английски </w:t>
      </w:r>
      <w:r w:rsidRPr="00286213">
        <w:rPr>
          <w:rFonts w:ascii="Cambria" w:eastAsia="Calibri" w:hAnsi="Cambria" w:cs="Times New Roman"/>
          <w:sz w:val="24"/>
          <w:szCs w:val="24"/>
        </w:rPr>
        <w:t>език</w:t>
      </w:r>
      <w:r w:rsidR="00170B6A" w:rsidRPr="00286213">
        <w:rPr>
          <w:rFonts w:ascii="Cambria" w:eastAsia="Calibri" w:hAnsi="Cambria" w:cs="Times New Roman"/>
          <w:sz w:val="24"/>
          <w:szCs w:val="24"/>
        </w:rPr>
        <w:t>;</w:t>
      </w:r>
    </w:p>
    <w:p w14:paraId="1078EA8F" w14:textId="6D9A0752" w:rsidR="00474BF7" w:rsidRPr="00076C80" w:rsidRDefault="00192890" w:rsidP="00B0361B">
      <w:pPr>
        <w:pStyle w:val="ListParagraph"/>
        <w:numPr>
          <w:ilvl w:val="1"/>
          <w:numId w:val="24"/>
        </w:numPr>
        <w:spacing w:after="120" w:line="276" w:lineRule="auto"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eastAsia="Calibri" w:hAnsi="Cambria" w:cs="Times New Roman"/>
          <w:sz w:val="24"/>
          <w:szCs w:val="24"/>
          <w:lang w:bidi="bg-BG"/>
        </w:rPr>
        <w:t>Няма ограничения по отношение на цветовата схема, желателно е обаче да включва цветовете на българския трикольор.</w:t>
      </w:r>
      <w:r w:rsidR="00474BF7" w:rsidRPr="00076C80">
        <w:rPr>
          <w:rFonts w:ascii="Cambria" w:hAnsi="Cambria" w:cs="Times New Roman"/>
          <w:sz w:val="24"/>
          <w:szCs w:val="24"/>
        </w:rPr>
        <w:t>;</w:t>
      </w:r>
    </w:p>
    <w:p w14:paraId="09CB266D" w14:textId="61A7650D" w:rsidR="00474BF7" w:rsidRPr="00076C80" w:rsidRDefault="00474BF7" w:rsidP="00B0361B">
      <w:pPr>
        <w:pStyle w:val="ListParagraph"/>
        <w:numPr>
          <w:ilvl w:val="1"/>
          <w:numId w:val="24"/>
        </w:numPr>
        <w:spacing w:after="120" w:line="276" w:lineRule="auto"/>
        <w:ind w:left="709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076C80">
        <w:rPr>
          <w:rFonts w:ascii="Cambria" w:eastAsia="Calibri" w:hAnsi="Cambria" w:cs="Times New Roman"/>
          <w:sz w:val="24"/>
          <w:szCs w:val="24"/>
        </w:rPr>
        <w:t xml:space="preserve"> Всяко предложение трябва да се предостави на хартиен и електронен носител и в няколко различни варианта – пълноцветен, черно-бял, негативен, с контури и върху плътна едноцветна основа;</w:t>
      </w:r>
    </w:p>
    <w:p w14:paraId="518DD919" w14:textId="77777777" w:rsidR="00474BF7" w:rsidRPr="00076C80" w:rsidRDefault="00474BF7" w:rsidP="00B0361B">
      <w:pPr>
        <w:pStyle w:val="ListParagraph"/>
        <w:numPr>
          <w:ilvl w:val="1"/>
          <w:numId w:val="24"/>
        </w:numPr>
        <w:spacing w:after="120" w:line="276" w:lineRule="auto"/>
        <w:ind w:left="709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076C80">
        <w:rPr>
          <w:rFonts w:ascii="Cambria" w:eastAsia="Calibri" w:hAnsi="Cambria" w:cs="Times New Roman"/>
          <w:sz w:val="24"/>
          <w:szCs w:val="24"/>
        </w:rPr>
        <w:t>Електронният носител трябва да съдържа файлове в JPG (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min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 xml:space="preserve"> 2500 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px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 xml:space="preserve"> по дългата страна, резолюция 300 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dpi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 xml:space="preserve">) или PDF формат, СMYK, А3, 300 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dpi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 xml:space="preserve">, RGB, А3, 300 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dpi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>. Общият размер на всички файлове не трябва да надхвърля 8 МВ;</w:t>
      </w:r>
    </w:p>
    <w:p w14:paraId="49CE6215" w14:textId="72845B4F" w:rsidR="00474BF7" w:rsidRPr="00076C80" w:rsidRDefault="00474BF7" w:rsidP="00B0361B">
      <w:pPr>
        <w:pStyle w:val="ListParagraph"/>
        <w:numPr>
          <w:ilvl w:val="1"/>
          <w:numId w:val="24"/>
        </w:numPr>
        <w:spacing w:after="120" w:line="276" w:lineRule="auto"/>
        <w:ind w:left="709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076C80">
        <w:rPr>
          <w:rFonts w:ascii="Cambria" w:eastAsia="Calibri" w:hAnsi="Cambria" w:cs="Times New Roman"/>
          <w:sz w:val="24"/>
          <w:szCs w:val="24"/>
        </w:rPr>
        <w:t>На хартиен носител предложението за лого трябва да е разпечатано в А</w:t>
      </w:r>
      <w:r w:rsidR="00366745" w:rsidRPr="00076C80">
        <w:rPr>
          <w:rFonts w:ascii="Cambria" w:eastAsia="Calibri" w:hAnsi="Cambria" w:cs="Times New Roman"/>
          <w:sz w:val="24"/>
          <w:szCs w:val="24"/>
        </w:rPr>
        <w:t>4</w:t>
      </w:r>
      <w:r w:rsidRPr="00076C80">
        <w:rPr>
          <w:rFonts w:ascii="Cambria" w:eastAsia="Calibri" w:hAnsi="Cambria" w:cs="Times New Roman"/>
          <w:sz w:val="24"/>
          <w:szCs w:val="24"/>
        </w:rPr>
        <w:t xml:space="preserve"> формат в два размера – 1:1 и 3:1; </w:t>
      </w:r>
    </w:p>
    <w:p w14:paraId="38A1B44C" w14:textId="77777777" w:rsidR="0080582B" w:rsidRPr="00076C80" w:rsidRDefault="0080582B" w:rsidP="00B0361B">
      <w:pPr>
        <w:spacing w:after="120" w:line="276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076C80">
        <w:rPr>
          <w:rFonts w:ascii="Cambria" w:eastAsia="Calibri" w:hAnsi="Cambria" w:cs="Times New Roman"/>
          <w:sz w:val="24"/>
          <w:szCs w:val="24"/>
        </w:rPr>
        <w:t>Кандидатите трябва да предоставят кратко описание и обосновка на идеята за предложеното лого и слоган на шрифт „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Times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 xml:space="preserve"> New 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Roman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 xml:space="preserve">“, размер 12, в </w:t>
      </w:r>
      <w:r w:rsidRPr="00076C80">
        <w:rPr>
          <w:rFonts w:ascii="Cambria" w:eastAsia="Calibri" w:hAnsi="Cambria" w:cs="Times New Roman"/>
          <w:sz w:val="24"/>
          <w:szCs w:val="24"/>
          <w:lang w:val="en-US"/>
        </w:rPr>
        <w:t>W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ord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 xml:space="preserve"> формат (до 1800 знака) и най-основните технически характеристики – използван шрифт, цветове (CMYK, </w:t>
      </w:r>
      <w:proofErr w:type="spellStart"/>
      <w:r w:rsidRPr="00076C80">
        <w:rPr>
          <w:rFonts w:ascii="Cambria" w:eastAsia="Calibri" w:hAnsi="Cambria" w:cs="Times New Roman"/>
          <w:sz w:val="24"/>
          <w:szCs w:val="24"/>
        </w:rPr>
        <w:t>AdobeRGB</w:t>
      </w:r>
      <w:proofErr w:type="spellEnd"/>
      <w:r w:rsidRPr="00076C80">
        <w:rPr>
          <w:rFonts w:ascii="Cambria" w:eastAsia="Calibri" w:hAnsi="Cambria" w:cs="Times New Roman"/>
          <w:sz w:val="24"/>
          <w:szCs w:val="24"/>
        </w:rPr>
        <w:t>) и пропорции на графичната и текстовата част от логото;</w:t>
      </w:r>
    </w:p>
    <w:p w14:paraId="2E8E9A1B" w14:textId="7FA6DF0D" w:rsidR="0080582B" w:rsidRPr="00076C80" w:rsidRDefault="0080582B" w:rsidP="00B0361B">
      <w:pPr>
        <w:spacing w:after="12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eastAsia="Calibri" w:hAnsi="Cambria" w:cs="Times New Roman"/>
          <w:sz w:val="24"/>
          <w:szCs w:val="24"/>
        </w:rPr>
        <w:t>Логото</w:t>
      </w:r>
      <w:r w:rsidRPr="00076C80">
        <w:rPr>
          <w:rFonts w:ascii="Cambria" w:hAnsi="Cambria" w:cs="Times New Roman"/>
          <w:sz w:val="24"/>
          <w:szCs w:val="24"/>
        </w:rPr>
        <w:t xml:space="preserve"> трябва да може да бъде разработено в цялостна система за визуална идентичност – участникът трябва да предостави информация и </w:t>
      </w:r>
      <w:r w:rsidRPr="00076C80">
        <w:rPr>
          <w:rFonts w:ascii="Cambria" w:hAnsi="Cambria" w:cs="Times New Roman"/>
          <w:b/>
          <w:sz w:val="24"/>
          <w:szCs w:val="24"/>
        </w:rPr>
        <w:t>насоки за логото и препоръчани варианти за употребата в рекламни и корпоративни материали</w:t>
      </w:r>
      <w:r w:rsidRPr="00076C80">
        <w:rPr>
          <w:rFonts w:ascii="Cambria" w:hAnsi="Cambria" w:cs="Times New Roman"/>
          <w:sz w:val="24"/>
          <w:szCs w:val="24"/>
        </w:rPr>
        <w:t>. В предложението трябва да бъде посочена следната информация за логото – размери, структура, 3</w:t>
      </w:r>
      <w:r w:rsidRPr="00076C80">
        <w:rPr>
          <w:rFonts w:ascii="Cambria" w:hAnsi="Cambria" w:cs="Times New Roman"/>
          <w:sz w:val="24"/>
          <w:szCs w:val="24"/>
          <w:lang w:val="en-US"/>
        </w:rPr>
        <w:t>D</w:t>
      </w:r>
      <w:r w:rsidRPr="00076C80">
        <w:rPr>
          <w:rFonts w:ascii="Cambria" w:hAnsi="Cambria" w:cs="Times New Roman"/>
          <w:sz w:val="24"/>
          <w:szCs w:val="24"/>
        </w:rPr>
        <w:t xml:space="preserve"> вариант, цветови варианти </w:t>
      </w:r>
      <w:r w:rsidRPr="00076C80">
        <w:rPr>
          <w:rFonts w:ascii="Cambria" w:hAnsi="Cambria" w:cs="Times New Roman"/>
          <w:sz w:val="24"/>
          <w:szCs w:val="24"/>
          <w:lang w:val="en-US"/>
        </w:rPr>
        <w:t>(</w:t>
      </w:r>
      <w:r w:rsidRPr="00076C80">
        <w:rPr>
          <w:rFonts w:ascii="Cambria" w:hAnsi="Cambria" w:cs="Times New Roman"/>
          <w:sz w:val="24"/>
          <w:szCs w:val="24"/>
        </w:rPr>
        <w:t xml:space="preserve">цветен, черно-бял, негатив,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контурен</w:t>
      </w:r>
      <w:proofErr w:type="spellEnd"/>
      <w:r w:rsidRPr="00076C80">
        <w:rPr>
          <w:rFonts w:ascii="Cambria" w:hAnsi="Cambria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 на логото запазени цветове, варианти на позициониране и съответните за тях цветови варианти </w:t>
      </w:r>
      <w:r w:rsidRPr="00076C80">
        <w:rPr>
          <w:rFonts w:ascii="Cambria" w:hAnsi="Cambria" w:cs="Times New Roman"/>
          <w:sz w:val="24"/>
          <w:szCs w:val="24"/>
          <w:lang w:val="en-US"/>
        </w:rPr>
        <w:t>(</w:t>
      </w:r>
      <w:r w:rsidRPr="00076C80">
        <w:rPr>
          <w:rFonts w:ascii="Cambria" w:hAnsi="Cambria" w:cs="Times New Roman"/>
          <w:sz w:val="24"/>
          <w:szCs w:val="24"/>
        </w:rPr>
        <w:t>цветен, черно-бял, негатив</w:t>
      </w:r>
      <w:r w:rsidRPr="00076C80">
        <w:rPr>
          <w:rFonts w:ascii="Cambria" w:hAnsi="Cambria" w:cs="Times New Roman"/>
          <w:sz w:val="24"/>
          <w:szCs w:val="24"/>
          <w:lang w:val="en-US"/>
        </w:rPr>
        <w:t>,</w:t>
      </w:r>
      <w:r w:rsidRPr="00076C80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контурен</w:t>
      </w:r>
      <w:proofErr w:type="spellEnd"/>
      <w:r w:rsidRPr="00076C80">
        <w:rPr>
          <w:rFonts w:ascii="Cambria" w:hAnsi="Cambria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 на логото</w:t>
      </w:r>
      <w:r w:rsidRPr="00076C80">
        <w:rPr>
          <w:rFonts w:ascii="Cambria" w:hAnsi="Cambria" w:cs="Times New Roman"/>
          <w:sz w:val="24"/>
          <w:szCs w:val="24"/>
          <w:lang w:val="en-US"/>
        </w:rPr>
        <w:t>)</w:t>
      </w:r>
      <w:r w:rsidRPr="00076C80">
        <w:rPr>
          <w:rFonts w:ascii="Cambria" w:hAnsi="Cambria" w:cs="Times New Roman"/>
          <w:sz w:val="24"/>
          <w:szCs w:val="24"/>
        </w:rPr>
        <w:t xml:space="preserve">, пропорция, типография, запазени шрифтове, Следва да бъдат дадени </w:t>
      </w:r>
      <w:r w:rsidRPr="00076C80">
        <w:rPr>
          <w:rFonts w:ascii="Cambria" w:hAnsi="Cambria" w:cs="Times New Roman"/>
          <w:b/>
          <w:sz w:val="24"/>
          <w:szCs w:val="24"/>
        </w:rPr>
        <w:t>насоки за</w:t>
      </w:r>
      <w:r w:rsidRPr="00076C80">
        <w:rPr>
          <w:rFonts w:ascii="Cambria" w:hAnsi="Cambria" w:cs="Times New Roman"/>
          <w:sz w:val="24"/>
          <w:szCs w:val="24"/>
        </w:rPr>
        <w:t xml:space="preserve"> </w:t>
      </w:r>
      <w:r w:rsidRPr="00076C80">
        <w:rPr>
          <w:rFonts w:ascii="Cambria" w:hAnsi="Cambria" w:cs="Times New Roman"/>
          <w:b/>
          <w:sz w:val="24"/>
          <w:szCs w:val="24"/>
        </w:rPr>
        <w:t>ползване на логото в печатни материали</w:t>
      </w:r>
      <w:r w:rsidRPr="00076C80">
        <w:rPr>
          <w:rFonts w:ascii="Cambria" w:hAnsi="Cambria" w:cs="Times New Roman"/>
          <w:sz w:val="24"/>
          <w:szCs w:val="24"/>
        </w:rPr>
        <w:t xml:space="preserve"> – постер, билборд,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ролбанер</w:t>
      </w:r>
      <w:proofErr w:type="spellEnd"/>
      <w:r w:rsidRPr="00076C80">
        <w:rPr>
          <w:rFonts w:ascii="Cambria" w:hAnsi="Cambria" w:cs="Times New Roman"/>
          <w:sz w:val="24"/>
          <w:szCs w:val="24"/>
        </w:rPr>
        <w:t>, брошура, листовка, както и за дигитални материали – интернет страницата, банери, видеоматериали за телевизионно излъчване и интернет съдържание,</w:t>
      </w:r>
      <w:r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076C80">
        <w:rPr>
          <w:rFonts w:ascii="Cambria" w:hAnsi="Cambria" w:cs="Times New Roman"/>
          <w:sz w:val="24"/>
          <w:szCs w:val="24"/>
        </w:rPr>
        <w:t xml:space="preserve">социални мрежи, както и употреба на логото и слогана върху </w:t>
      </w:r>
      <w:r w:rsidRPr="00076C80">
        <w:rPr>
          <w:rFonts w:ascii="Cambria" w:hAnsi="Cambria" w:cs="Times New Roman"/>
          <w:sz w:val="24"/>
          <w:szCs w:val="24"/>
        </w:rPr>
        <w:lastRenderedPageBreak/>
        <w:t xml:space="preserve">корпоративни материали като – електронна и хартиена бланка </w:t>
      </w:r>
      <w:r w:rsidRPr="00076C80">
        <w:rPr>
          <w:rFonts w:ascii="Cambria" w:hAnsi="Cambria" w:cs="Times New Roman"/>
          <w:sz w:val="24"/>
          <w:szCs w:val="24"/>
          <w:lang w:val="en-US"/>
        </w:rPr>
        <w:t xml:space="preserve">A4, </w:t>
      </w:r>
      <w:r w:rsidRPr="00076C80">
        <w:rPr>
          <w:rFonts w:ascii="Cambria" w:hAnsi="Cambria" w:cs="Times New Roman"/>
          <w:sz w:val="24"/>
          <w:szCs w:val="24"/>
        </w:rPr>
        <w:t xml:space="preserve">постери, билбордове, </w:t>
      </w:r>
      <w:r w:rsidRPr="00076C80">
        <w:rPr>
          <w:rFonts w:ascii="Cambria" w:hAnsi="Cambria" w:cs="Times New Roman"/>
          <w:sz w:val="24"/>
          <w:szCs w:val="24"/>
          <w:lang w:val="en-US"/>
        </w:rPr>
        <w:t xml:space="preserve">Power point </w:t>
      </w:r>
      <w:r w:rsidRPr="00076C80">
        <w:rPr>
          <w:rFonts w:ascii="Cambria" w:hAnsi="Cambria" w:cs="Times New Roman"/>
          <w:sz w:val="24"/>
          <w:szCs w:val="24"/>
        </w:rPr>
        <w:t xml:space="preserve">презентация, банери,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ролбанери</w:t>
      </w:r>
      <w:proofErr w:type="spellEnd"/>
      <w:r w:rsidRPr="00076C80">
        <w:rPr>
          <w:rFonts w:ascii="Cambria" w:hAnsi="Cambria" w:cs="Times New Roman"/>
          <w:sz w:val="24"/>
          <w:szCs w:val="24"/>
        </w:rPr>
        <w:t xml:space="preserve">, чаши,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екоторбички</w:t>
      </w:r>
      <w:proofErr w:type="spellEnd"/>
      <w:r w:rsidRPr="00076C80">
        <w:rPr>
          <w:rFonts w:ascii="Cambria" w:hAnsi="Cambria" w:cs="Times New Roman"/>
          <w:sz w:val="24"/>
          <w:szCs w:val="24"/>
        </w:rPr>
        <w:t xml:space="preserve">, тениски, химикалки, чадъри, шапки, календари, калъфи за мобилни устройства, стикери, тениски, значки,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флашка</w:t>
      </w:r>
      <w:proofErr w:type="spellEnd"/>
      <w:r w:rsidRPr="00076C80">
        <w:rPr>
          <w:rFonts w:ascii="Cambria" w:hAnsi="Cambria" w:cs="Times New Roman"/>
          <w:sz w:val="24"/>
          <w:szCs w:val="24"/>
        </w:rPr>
        <w:t xml:space="preserve">/преносима памет, </w:t>
      </w:r>
      <w:r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Pr="00076C80">
        <w:rPr>
          <w:rFonts w:ascii="Cambria" w:hAnsi="Cambria" w:cs="Times New Roman"/>
          <w:sz w:val="24"/>
          <w:szCs w:val="24"/>
        </w:rPr>
        <w:t xml:space="preserve">канцеларски принадлежности – линии, моливи, тефтери, брошури, флаери, папки, печатни издания, видео- и </w:t>
      </w:r>
      <w:r w:rsidRPr="00076C80">
        <w:rPr>
          <w:rFonts w:ascii="Cambria" w:hAnsi="Cambria" w:cs="Times New Roman"/>
          <w:sz w:val="24"/>
          <w:szCs w:val="24"/>
          <w:lang w:val="en-US"/>
        </w:rPr>
        <w:t>LED</w:t>
      </w:r>
      <w:r w:rsidRPr="00076C80">
        <w:rPr>
          <w:rFonts w:ascii="Cambria" w:hAnsi="Cambria" w:cs="Times New Roman"/>
          <w:sz w:val="24"/>
          <w:szCs w:val="24"/>
        </w:rPr>
        <w:t xml:space="preserve">стени,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фотостени</w:t>
      </w:r>
      <w:proofErr w:type="spellEnd"/>
      <w:r w:rsidRPr="00076C80">
        <w:rPr>
          <w:rFonts w:ascii="Cambria" w:hAnsi="Cambria" w:cs="Times New Roman"/>
          <w:sz w:val="24"/>
          <w:szCs w:val="24"/>
        </w:rPr>
        <w:t>, баджове, ленти за баджове, електронни подписи.</w:t>
      </w:r>
    </w:p>
    <w:p w14:paraId="1C811787" w14:textId="77777777" w:rsidR="0080582B" w:rsidRPr="00076C80" w:rsidRDefault="0080582B" w:rsidP="00B0361B">
      <w:pPr>
        <w:pStyle w:val="ListParagraph"/>
        <w:numPr>
          <w:ilvl w:val="1"/>
          <w:numId w:val="24"/>
        </w:numPr>
        <w:spacing w:line="276" w:lineRule="auto"/>
        <w:ind w:left="709" w:firstLine="0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Всяко предложение трябва да се предостави в два варианта – цветен и черно-бял, а файловете да са във формати JPG и PDF. Графичният образ трябва да се характеризира с </w:t>
      </w:r>
      <w:proofErr w:type="spellStart"/>
      <w:r w:rsidRPr="00076C80">
        <w:rPr>
          <w:rFonts w:ascii="Cambria" w:hAnsi="Cambria" w:cs="Times New Roman"/>
          <w:sz w:val="24"/>
          <w:szCs w:val="24"/>
        </w:rPr>
        <w:t>лаконичност</w:t>
      </w:r>
      <w:proofErr w:type="spellEnd"/>
      <w:r w:rsidRPr="00076C80">
        <w:rPr>
          <w:rFonts w:ascii="Cambria" w:hAnsi="Cambria" w:cs="Times New Roman"/>
          <w:sz w:val="24"/>
          <w:szCs w:val="24"/>
        </w:rPr>
        <w:t xml:space="preserve"> и яснота и да дава възможност да бъде разработен в цялостна система за визуална идентичност. </w:t>
      </w:r>
    </w:p>
    <w:p w14:paraId="2C511412" w14:textId="77777777" w:rsidR="00474BF7" w:rsidRPr="00076C80" w:rsidRDefault="00474BF7" w:rsidP="00076C80">
      <w:pPr>
        <w:pStyle w:val="ListParagraph"/>
        <w:spacing w:after="120" w:line="276" w:lineRule="auto"/>
        <w:ind w:left="502"/>
        <w:jc w:val="both"/>
        <w:rPr>
          <w:rFonts w:ascii="Cambria" w:hAnsi="Cambria" w:cs="Times New Roman"/>
          <w:sz w:val="24"/>
          <w:szCs w:val="24"/>
        </w:rPr>
      </w:pPr>
    </w:p>
    <w:p w14:paraId="3D7BBD46" w14:textId="77777777" w:rsidR="00474BF7" w:rsidRPr="00076C80" w:rsidRDefault="00AD67C8" w:rsidP="00076C80">
      <w:pPr>
        <w:pStyle w:val="ListParagraph"/>
        <w:spacing w:after="120" w:line="276" w:lineRule="auto"/>
        <w:ind w:left="502" w:firstLine="207"/>
        <w:jc w:val="both"/>
        <w:rPr>
          <w:rFonts w:ascii="Cambria" w:hAnsi="Cambria" w:cs="Times New Roman"/>
          <w:b/>
          <w:sz w:val="24"/>
          <w:szCs w:val="24"/>
        </w:rPr>
      </w:pPr>
      <w:r w:rsidRPr="00076C80">
        <w:rPr>
          <w:rFonts w:ascii="Cambria" w:hAnsi="Cambria" w:cs="Times New Roman"/>
          <w:b/>
          <w:sz w:val="24"/>
          <w:szCs w:val="24"/>
        </w:rPr>
        <w:t xml:space="preserve">6. </w:t>
      </w:r>
      <w:r w:rsidR="00474BF7" w:rsidRPr="00076C80">
        <w:rPr>
          <w:rFonts w:ascii="Cambria" w:hAnsi="Cambria" w:cs="Times New Roman"/>
          <w:b/>
          <w:sz w:val="24"/>
          <w:szCs w:val="24"/>
        </w:rPr>
        <w:t>ОЧАКВАНИ ПРОДУКТИ</w:t>
      </w:r>
    </w:p>
    <w:p w14:paraId="4F18EBE3" w14:textId="32D87D2C" w:rsidR="00A25843" w:rsidRPr="00076C80" w:rsidRDefault="00AD67C8" w:rsidP="00076C80">
      <w:pPr>
        <w:spacing w:after="120" w:line="276" w:lineRule="auto"/>
        <w:ind w:firstLine="502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   </w:t>
      </w:r>
      <w:r w:rsidR="00474BF7" w:rsidRPr="00076C80">
        <w:rPr>
          <w:rFonts w:ascii="Cambria" w:hAnsi="Cambria" w:cs="Times New Roman"/>
          <w:sz w:val="24"/>
          <w:szCs w:val="24"/>
        </w:rPr>
        <w:t xml:space="preserve">Трябва да бъде създаден </w:t>
      </w:r>
      <w:r w:rsidR="00474BF7" w:rsidRPr="00076C80">
        <w:rPr>
          <w:rFonts w:ascii="Cambria" w:hAnsi="Cambria" w:cs="Times New Roman"/>
          <w:b/>
          <w:sz w:val="24"/>
          <w:szCs w:val="24"/>
        </w:rPr>
        <w:t xml:space="preserve">графичен образ, който да включва логото и </w:t>
      </w:r>
      <w:r w:rsidR="00B6148B" w:rsidRPr="00076C80">
        <w:rPr>
          <w:rFonts w:ascii="Cambria" w:hAnsi="Cambria" w:cs="Times New Roman"/>
          <w:b/>
          <w:sz w:val="24"/>
          <w:szCs w:val="24"/>
        </w:rPr>
        <w:t xml:space="preserve">възможност за интегриране на </w:t>
      </w:r>
      <w:r w:rsidR="00474BF7" w:rsidRPr="00F82F09">
        <w:rPr>
          <w:rFonts w:ascii="Cambria" w:hAnsi="Cambria" w:cs="Times New Roman"/>
          <w:b/>
          <w:sz w:val="24"/>
          <w:szCs w:val="24"/>
        </w:rPr>
        <w:t>слоган на български</w:t>
      </w:r>
      <w:r w:rsidR="00076C80" w:rsidRPr="00F82F09">
        <w:rPr>
          <w:rFonts w:ascii="Cambria" w:hAnsi="Cambria" w:cs="Times New Roman"/>
          <w:b/>
          <w:sz w:val="24"/>
          <w:szCs w:val="24"/>
        </w:rPr>
        <w:t>/английски</w:t>
      </w:r>
      <w:r w:rsidR="00474BF7" w:rsidRPr="00F82F09">
        <w:rPr>
          <w:rFonts w:ascii="Cambria" w:hAnsi="Cambria" w:cs="Times New Roman"/>
          <w:b/>
          <w:sz w:val="24"/>
          <w:szCs w:val="24"/>
        </w:rPr>
        <w:t xml:space="preserve"> език,</w:t>
      </w:r>
      <w:r w:rsidR="00474BF7" w:rsidRPr="00F82F09">
        <w:rPr>
          <w:rFonts w:ascii="Cambria" w:hAnsi="Cambria" w:cs="Times New Roman"/>
          <w:sz w:val="24"/>
          <w:szCs w:val="24"/>
        </w:rPr>
        <w:t>.</w:t>
      </w:r>
      <w:r w:rsidR="00474BF7" w:rsidRPr="00076C80">
        <w:rPr>
          <w:rFonts w:ascii="Cambria" w:hAnsi="Cambria" w:cs="Times New Roman"/>
          <w:sz w:val="24"/>
          <w:szCs w:val="24"/>
        </w:rPr>
        <w:t xml:space="preserve"> Логото и слоганът трябва да са разработени и в </w:t>
      </w:r>
      <w:r w:rsidR="00B6148B" w:rsidRPr="00076C80">
        <w:rPr>
          <w:rFonts w:ascii="Cambria" w:hAnsi="Cambria" w:cs="Times New Roman"/>
          <w:b/>
          <w:sz w:val="24"/>
          <w:szCs w:val="24"/>
        </w:rPr>
        <w:t>насоки</w:t>
      </w:r>
      <w:r w:rsidR="00474BF7" w:rsidRPr="00076C80">
        <w:rPr>
          <w:rFonts w:ascii="Cambria" w:hAnsi="Cambria" w:cs="Times New Roman"/>
          <w:b/>
          <w:sz w:val="24"/>
          <w:szCs w:val="24"/>
        </w:rPr>
        <w:t xml:space="preserve"> за визуална идентичност</w:t>
      </w:r>
      <w:r w:rsidR="00474BF7" w:rsidRPr="00076C80">
        <w:rPr>
          <w:rFonts w:ascii="Cambria" w:hAnsi="Cambria" w:cs="Times New Roman"/>
          <w:sz w:val="24"/>
          <w:szCs w:val="24"/>
        </w:rPr>
        <w:t>.</w:t>
      </w:r>
    </w:p>
    <w:p w14:paraId="0A1E4BEB" w14:textId="77777777" w:rsidR="00474BF7" w:rsidRPr="00076C80" w:rsidRDefault="00474BF7" w:rsidP="00076C80">
      <w:pPr>
        <w:spacing w:after="120"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>Проектните предложения</w:t>
      </w:r>
      <w:bookmarkStart w:id="4" w:name="_GoBack"/>
      <w:bookmarkEnd w:id="4"/>
      <w:r w:rsidRPr="00076C80">
        <w:rPr>
          <w:rFonts w:ascii="Cambria" w:hAnsi="Cambria" w:cs="Times New Roman"/>
          <w:sz w:val="24"/>
          <w:szCs w:val="24"/>
        </w:rPr>
        <w:t xml:space="preserve"> трябва да съдържат следните елементи</w:t>
      </w:r>
      <w:r w:rsidR="00AB1E2E" w:rsidRPr="00076C80">
        <w:rPr>
          <w:rFonts w:ascii="Cambria" w:hAnsi="Cambria" w:cs="Times New Roman"/>
          <w:sz w:val="24"/>
          <w:szCs w:val="24"/>
        </w:rPr>
        <w:t xml:space="preserve"> и да са подредени в следния ред</w:t>
      </w:r>
      <w:r w:rsidRPr="00076C80">
        <w:rPr>
          <w:rFonts w:ascii="Cambria" w:hAnsi="Cambria" w:cs="Times New Roman"/>
          <w:sz w:val="24"/>
          <w:szCs w:val="24"/>
        </w:rPr>
        <w:t>:</w:t>
      </w:r>
    </w:p>
    <w:p w14:paraId="0F48F4FA" w14:textId="49C3A451" w:rsidR="00FC7A2B" w:rsidRPr="00076C80" w:rsidRDefault="00FC7A2B" w:rsidP="00076C80">
      <w:pPr>
        <w:pStyle w:val="ListParagraph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Графичен образ, който да включва разработка на логото </w:t>
      </w:r>
      <w:r w:rsidR="00B6148B" w:rsidRPr="00076C80">
        <w:rPr>
          <w:rFonts w:ascii="Cambria" w:hAnsi="Cambria" w:cs="Times New Roman"/>
          <w:sz w:val="24"/>
          <w:szCs w:val="24"/>
        </w:rPr>
        <w:t xml:space="preserve">и възможност за интегриране на слоган </w:t>
      </w:r>
      <w:r w:rsidRPr="00076C80">
        <w:rPr>
          <w:rFonts w:ascii="Cambria" w:hAnsi="Cambria" w:cs="Times New Roman"/>
          <w:sz w:val="24"/>
          <w:szCs w:val="24"/>
        </w:rPr>
        <w:t>в 3</w:t>
      </w:r>
      <w:r w:rsidR="0080582B" w:rsidRPr="00076C80">
        <w:rPr>
          <w:rFonts w:ascii="Cambria" w:hAnsi="Cambria" w:cs="Times New Roman"/>
          <w:sz w:val="24"/>
          <w:szCs w:val="24"/>
          <w:lang w:val="en-US"/>
        </w:rPr>
        <w:t>D</w:t>
      </w:r>
      <w:r w:rsidRPr="00076C80">
        <w:rPr>
          <w:rFonts w:ascii="Cambria" w:hAnsi="Cambria" w:cs="Times New Roman"/>
          <w:sz w:val="24"/>
          <w:szCs w:val="24"/>
        </w:rPr>
        <w:t xml:space="preserve"> визия </w:t>
      </w:r>
      <w:r w:rsidRPr="00F82F09">
        <w:rPr>
          <w:rFonts w:ascii="Cambria" w:hAnsi="Cambria" w:cs="Times New Roman"/>
          <w:sz w:val="24"/>
          <w:szCs w:val="24"/>
        </w:rPr>
        <w:t>на български и на английски език</w:t>
      </w:r>
      <w:r w:rsidRPr="00076C80">
        <w:rPr>
          <w:rFonts w:ascii="Cambria" w:hAnsi="Cambria" w:cs="Times New Roman"/>
          <w:sz w:val="24"/>
          <w:szCs w:val="24"/>
        </w:rPr>
        <w:t>;</w:t>
      </w:r>
    </w:p>
    <w:p w14:paraId="7CEAC2FA" w14:textId="5374865E" w:rsidR="00EA7C2E" w:rsidRPr="00076C80" w:rsidRDefault="00B6148B" w:rsidP="00076C80">
      <w:pPr>
        <w:pStyle w:val="ListParagraph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b/>
          <w:sz w:val="24"/>
          <w:szCs w:val="24"/>
        </w:rPr>
        <w:t>П</w:t>
      </w:r>
      <w:r w:rsidR="00EA7C2E" w:rsidRPr="00076C80">
        <w:rPr>
          <w:rFonts w:ascii="Cambria" w:hAnsi="Cambria" w:cs="Times New Roman"/>
          <w:b/>
          <w:sz w:val="24"/>
          <w:szCs w:val="24"/>
        </w:rPr>
        <w:t xml:space="preserve">репоръчани </w:t>
      </w:r>
      <w:r w:rsidR="008E0C6A" w:rsidRPr="00076C80">
        <w:rPr>
          <w:rFonts w:ascii="Cambria" w:hAnsi="Cambria" w:cs="Times New Roman"/>
          <w:b/>
          <w:sz w:val="24"/>
          <w:szCs w:val="24"/>
        </w:rPr>
        <w:t xml:space="preserve">(неизчерпателни) </w:t>
      </w:r>
      <w:r w:rsidR="00EA7C2E" w:rsidRPr="00076C80">
        <w:rPr>
          <w:rFonts w:ascii="Cambria" w:hAnsi="Cambria" w:cs="Times New Roman"/>
          <w:b/>
          <w:sz w:val="24"/>
          <w:szCs w:val="24"/>
        </w:rPr>
        <w:t>варианти за употреба</w:t>
      </w:r>
      <w:r w:rsidR="00FF2B03" w:rsidRPr="00076C80">
        <w:rPr>
          <w:rFonts w:ascii="Cambria" w:hAnsi="Cambria" w:cs="Times New Roman"/>
          <w:b/>
          <w:sz w:val="24"/>
          <w:szCs w:val="24"/>
        </w:rPr>
        <w:t xml:space="preserve">та </w:t>
      </w:r>
      <w:r w:rsidRPr="00076C80">
        <w:rPr>
          <w:rFonts w:ascii="Cambria" w:hAnsi="Cambria" w:cs="Times New Roman"/>
          <w:b/>
          <w:sz w:val="24"/>
          <w:szCs w:val="24"/>
        </w:rPr>
        <w:t>на логото</w:t>
      </w:r>
      <w:r w:rsidRPr="00076C80">
        <w:rPr>
          <w:rFonts w:ascii="Cambria" w:hAnsi="Cambria" w:cs="Times New Roman"/>
          <w:sz w:val="24"/>
          <w:szCs w:val="24"/>
        </w:rPr>
        <w:t xml:space="preserve"> и избран допълнително слоган 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в рекламни и корпоративни материали. В предложението трябва да бъде посочена информация за логото – размери, структура, </w:t>
      </w:r>
      <w:r w:rsidR="008E0C6A" w:rsidRPr="00076C80">
        <w:rPr>
          <w:rFonts w:ascii="Cambria" w:hAnsi="Cambria" w:cs="Times New Roman"/>
          <w:sz w:val="24"/>
          <w:szCs w:val="24"/>
          <w:lang w:val="en-US"/>
        </w:rPr>
        <w:t>3D</w:t>
      </w:r>
      <w:r w:rsidR="00EE4A8A" w:rsidRPr="00076C80">
        <w:rPr>
          <w:rFonts w:ascii="Cambria" w:hAnsi="Cambria" w:cs="Times New Roman"/>
          <w:sz w:val="24"/>
          <w:szCs w:val="24"/>
        </w:rPr>
        <w:t xml:space="preserve"> вариант, 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цветови варианти 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>(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цветен, черно-бял, негатив, </w:t>
      </w:r>
      <w:proofErr w:type="spellStart"/>
      <w:r w:rsidR="00EA7C2E" w:rsidRPr="00076C80">
        <w:rPr>
          <w:rFonts w:ascii="Cambria" w:hAnsi="Cambria" w:cs="Times New Roman"/>
          <w:sz w:val="24"/>
          <w:szCs w:val="24"/>
        </w:rPr>
        <w:t>контурен</w:t>
      </w:r>
      <w:proofErr w:type="spellEnd"/>
      <w:r w:rsidR="00EA7C2E" w:rsidRPr="00076C80">
        <w:rPr>
          <w:rFonts w:ascii="Cambria" w:hAnsi="Cambria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 на логото запазени цветове, варианти на позициониране и съответните за тях цветови варианти 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>(</w:t>
      </w:r>
      <w:r w:rsidR="00EA7C2E" w:rsidRPr="00076C80">
        <w:rPr>
          <w:rFonts w:ascii="Cambria" w:hAnsi="Cambria" w:cs="Times New Roman"/>
          <w:sz w:val="24"/>
          <w:szCs w:val="24"/>
        </w:rPr>
        <w:t>цветен, черно-бял, негатив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>,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A7C2E" w:rsidRPr="00076C80">
        <w:rPr>
          <w:rFonts w:ascii="Cambria" w:hAnsi="Cambria" w:cs="Times New Roman"/>
          <w:sz w:val="24"/>
          <w:szCs w:val="24"/>
        </w:rPr>
        <w:t>контурен</w:t>
      </w:r>
      <w:proofErr w:type="spellEnd"/>
      <w:r w:rsidR="00EA7C2E" w:rsidRPr="00076C80">
        <w:rPr>
          <w:rFonts w:ascii="Cambria" w:hAnsi="Cambria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 на логото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>)</w:t>
      </w:r>
      <w:r w:rsidR="00EA7C2E" w:rsidRPr="00076C80">
        <w:rPr>
          <w:rFonts w:ascii="Cambria" w:hAnsi="Cambria" w:cs="Times New Roman"/>
          <w:sz w:val="24"/>
          <w:szCs w:val="24"/>
        </w:rPr>
        <w:t>, пропорция, типография, запазени шрифтове, комбинацията с</w:t>
      </w:r>
      <w:r w:rsidR="008F1CAB" w:rsidRPr="00076C80">
        <w:rPr>
          <w:rFonts w:ascii="Cambria" w:hAnsi="Cambria" w:cs="Times New Roman"/>
          <w:sz w:val="24"/>
          <w:szCs w:val="24"/>
        </w:rPr>
        <w:t xml:space="preserve"> избран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 слоган, употреба на логото със снимка,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размери на </w:t>
      </w:r>
      <w:proofErr w:type="spellStart"/>
      <w:r w:rsidR="00EA7C2E" w:rsidRPr="00076C80">
        <w:rPr>
          <w:rFonts w:ascii="Cambria" w:hAnsi="Cambria" w:cs="Times New Roman"/>
          <w:sz w:val="24"/>
          <w:szCs w:val="24"/>
        </w:rPr>
        <w:t>фашата</w:t>
      </w:r>
      <w:proofErr w:type="spellEnd"/>
      <w:r w:rsidR="00EA7C2E" w:rsidRPr="00076C80">
        <w:rPr>
          <w:rFonts w:ascii="Cambria" w:hAnsi="Cambria" w:cs="Times New Roman"/>
          <w:sz w:val="24"/>
          <w:szCs w:val="24"/>
        </w:rPr>
        <w:t xml:space="preserve">, нестандартно приложение на логото, минимален и максимален размер, алтернативна употреба, правилна и неправилна употреба. Следва да бъдат дадени инструкции за ползване на логото и слогана в печатни материали – постер, билборд, </w:t>
      </w:r>
      <w:proofErr w:type="spellStart"/>
      <w:r w:rsidR="00EA7C2E" w:rsidRPr="00076C80">
        <w:rPr>
          <w:rFonts w:ascii="Cambria" w:hAnsi="Cambria" w:cs="Times New Roman"/>
          <w:sz w:val="24"/>
          <w:szCs w:val="24"/>
        </w:rPr>
        <w:t>ролбанер</w:t>
      </w:r>
      <w:proofErr w:type="spellEnd"/>
      <w:r w:rsidR="00EA7C2E" w:rsidRPr="00076C80">
        <w:rPr>
          <w:rFonts w:ascii="Cambria" w:hAnsi="Cambria" w:cs="Times New Roman"/>
          <w:sz w:val="24"/>
          <w:szCs w:val="24"/>
        </w:rPr>
        <w:t xml:space="preserve">, брошура, листовка, както и за дигитални материали – интернет страницата за еврото, мобилни приложения, 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>splash screen</w:t>
      </w:r>
      <w:r w:rsidR="00EA7C2E" w:rsidRPr="00076C80">
        <w:rPr>
          <w:rFonts w:ascii="Cambria" w:hAnsi="Cambria" w:cs="Times New Roman"/>
          <w:sz w:val="24"/>
          <w:szCs w:val="24"/>
        </w:rPr>
        <w:t>/начален екран за сайт и мобилни устройства,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 wallpaper/</w:t>
      </w:r>
      <w:proofErr w:type="spellStart"/>
      <w:r w:rsidR="00EA7C2E" w:rsidRPr="00076C80">
        <w:rPr>
          <w:rFonts w:ascii="Cambria" w:hAnsi="Cambria" w:cs="Times New Roman"/>
          <w:sz w:val="24"/>
          <w:szCs w:val="24"/>
          <w:lang w:val="en-US"/>
        </w:rPr>
        <w:t>тапет</w:t>
      </w:r>
      <w:proofErr w:type="spellEnd"/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A7C2E" w:rsidRPr="00076C80">
        <w:rPr>
          <w:rFonts w:ascii="Cambria" w:hAnsi="Cambria" w:cs="Times New Roman"/>
          <w:sz w:val="24"/>
          <w:szCs w:val="24"/>
          <w:lang w:val="en-US"/>
        </w:rPr>
        <w:t>за</w:t>
      </w:r>
      <w:proofErr w:type="spellEnd"/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A7C2E" w:rsidRPr="00076C80">
        <w:rPr>
          <w:rFonts w:ascii="Cambria" w:hAnsi="Cambria" w:cs="Times New Roman"/>
          <w:sz w:val="24"/>
          <w:szCs w:val="24"/>
          <w:lang w:val="en-US"/>
        </w:rPr>
        <w:t>компютри</w:t>
      </w:r>
      <w:proofErr w:type="spellEnd"/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 и </w:t>
      </w:r>
      <w:proofErr w:type="spellStart"/>
      <w:r w:rsidR="00EA7C2E" w:rsidRPr="00076C80">
        <w:rPr>
          <w:rFonts w:ascii="Cambria" w:hAnsi="Cambria" w:cs="Times New Roman"/>
          <w:sz w:val="24"/>
          <w:szCs w:val="24"/>
          <w:lang w:val="en-US"/>
        </w:rPr>
        <w:t>мобилни</w:t>
      </w:r>
      <w:proofErr w:type="spellEnd"/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EA7C2E" w:rsidRPr="00076C80">
        <w:rPr>
          <w:rFonts w:ascii="Cambria" w:hAnsi="Cambria" w:cs="Times New Roman"/>
          <w:sz w:val="24"/>
          <w:szCs w:val="24"/>
          <w:lang w:val="en-US"/>
        </w:rPr>
        <w:t>устройства</w:t>
      </w:r>
      <w:proofErr w:type="spellEnd"/>
      <w:r w:rsidR="00EA7C2E" w:rsidRPr="00076C80">
        <w:rPr>
          <w:rFonts w:ascii="Cambria" w:hAnsi="Cambria" w:cs="Times New Roman"/>
          <w:sz w:val="24"/>
          <w:szCs w:val="24"/>
          <w:lang w:val="en-US"/>
        </w:rPr>
        <w:t>,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 банери, видеоматериали за телевизионно излъчване и интернет съдържание,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социални мрежи, както и употреба на логото и слогана върху следните корпоративни материали – електронна и хартиена бланка 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>A4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 и А3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, 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постери, </w:t>
      </w:r>
      <w:r w:rsidR="00EA7C2E" w:rsidRPr="00076C80">
        <w:rPr>
          <w:rFonts w:ascii="Cambria" w:hAnsi="Cambria" w:cs="Times New Roman"/>
          <w:sz w:val="24"/>
          <w:szCs w:val="24"/>
        </w:rPr>
        <w:lastRenderedPageBreak/>
        <w:t xml:space="preserve">билбордове, 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 xml:space="preserve">Power point 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презентация, банери, </w:t>
      </w:r>
      <w:proofErr w:type="spellStart"/>
      <w:r w:rsidR="00EA7C2E" w:rsidRPr="00076C80">
        <w:rPr>
          <w:rFonts w:ascii="Cambria" w:hAnsi="Cambria" w:cs="Times New Roman"/>
          <w:sz w:val="24"/>
          <w:szCs w:val="24"/>
        </w:rPr>
        <w:t>ролбанери</w:t>
      </w:r>
      <w:proofErr w:type="spellEnd"/>
      <w:r w:rsidR="00EA7C2E" w:rsidRPr="00076C80">
        <w:rPr>
          <w:rFonts w:ascii="Cambria" w:hAnsi="Cambria" w:cs="Times New Roman"/>
          <w:sz w:val="24"/>
          <w:szCs w:val="24"/>
        </w:rPr>
        <w:t xml:space="preserve">, чаши, </w:t>
      </w:r>
      <w:proofErr w:type="spellStart"/>
      <w:r w:rsidR="00EA7C2E" w:rsidRPr="00076C80">
        <w:rPr>
          <w:rFonts w:ascii="Cambria" w:hAnsi="Cambria" w:cs="Times New Roman"/>
          <w:sz w:val="24"/>
          <w:szCs w:val="24"/>
        </w:rPr>
        <w:t>екоторбички</w:t>
      </w:r>
      <w:proofErr w:type="spellEnd"/>
      <w:r w:rsidR="00EA7C2E" w:rsidRPr="00076C80">
        <w:rPr>
          <w:rFonts w:ascii="Cambria" w:hAnsi="Cambria" w:cs="Times New Roman"/>
          <w:sz w:val="24"/>
          <w:szCs w:val="24"/>
        </w:rPr>
        <w:t xml:space="preserve">, тениски, химикалки, чадъри, шапки, календари, калъфи за мобилни устройства, стикери, тениски, значки, </w:t>
      </w:r>
      <w:proofErr w:type="spellStart"/>
      <w:r w:rsidR="003B0CD5" w:rsidRPr="00076C80">
        <w:rPr>
          <w:rFonts w:ascii="Cambria" w:hAnsi="Cambria" w:cs="Times New Roman"/>
          <w:sz w:val="24"/>
          <w:szCs w:val="24"/>
        </w:rPr>
        <w:t>флашка</w:t>
      </w:r>
      <w:proofErr w:type="spellEnd"/>
      <w:r w:rsidR="003B0CD5" w:rsidRPr="00076C80">
        <w:rPr>
          <w:rFonts w:ascii="Cambria" w:hAnsi="Cambria" w:cs="Times New Roman"/>
          <w:sz w:val="24"/>
          <w:szCs w:val="24"/>
        </w:rPr>
        <w:t>/</w:t>
      </w:r>
      <w:r w:rsidR="00EA7C2E" w:rsidRPr="00076C80">
        <w:rPr>
          <w:rFonts w:ascii="Cambria" w:hAnsi="Cambria" w:cs="Times New Roman"/>
          <w:sz w:val="24"/>
          <w:szCs w:val="24"/>
        </w:rPr>
        <w:t>преносима памет, портфейли, гривни-портфейли,</w:t>
      </w:r>
      <w:r w:rsidR="003B0CD5" w:rsidRPr="00076C80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канцеларски принадлежности – линии, моливи, тефтери, брошури, флаери, папки, печатни издания, видео- и </w:t>
      </w:r>
      <w:r w:rsidR="00EA7C2E" w:rsidRPr="00076C80">
        <w:rPr>
          <w:rFonts w:ascii="Cambria" w:hAnsi="Cambria" w:cs="Times New Roman"/>
          <w:sz w:val="24"/>
          <w:szCs w:val="24"/>
          <w:lang w:val="en-US"/>
        </w:rPr>
        <w:t>LED</w:t>
      </w:r>
      <w:r w:rsidR="00EA7C2E" w:rsidRPr="00076C80">
        <w:rPr>
          <w:rFonts w:ascii="Cambria" w:hAnsi="Cambria" w:cs="Times New Roman"/>
          <w:sz w:val="24"/>
          <w:szCs w:val="24"/>
        </w:rPr>
        <w:t xml:space="preserve">стени, </w:t>
      </w:r>
      <w:proofErr w:type="spellStart"/>
      <w:r w:rsidR="00EA7C2E" w:rsidRPr="00076C80">
        <w:rPr>
          <w:rFonts w:ascii="Cambria" w:hAnsi="Cambria" w:cs="Times New Roman"/>
          <w:sz w:val="24"/>
          <w:szCs w:val="24"/>
        </w:rPr>
        <w:t>фотостени</w:t>
      </w:r>
      <w:proofErr w:type="spellEnd"/>
      <w:r w:rsidR="00EA7C2E" w:rsidRPr="00076C80">
        <w:rPr>
          <w:rFonts w:ascii="Cambria" w:hAnsi="Cambria" w:cs="Times New Roman"/>
          <w:sz w:val="24"/>
          <w:szCs w:val="24"/>
        </w:rPr>
        <w:t>, баджове, ленти за баджове, електронни подписи</w:t>
      </w:r>
      <w:r w:rsidR="00FA510C" w:rsidRPr="00076C80">
        <w:rPr>
          <w:rFonts w:ascii="Cambria" w:hAnsi="Cambria" w:cs="Times New Roman"/>
          <w:sz w:val="24"/>
          <w:szCs w:val="24"/>
        </w:rPr>
        <w:t>.</w:t>
      </w:r>
    </w:p>
    <w:p w14:paraId="5546FECF" w14:textId="77777777" w:rsidR="00A62C1A" w:rsidRPr="00076C80" w:rsidRDefault="00A62C1A" w:rsidP="00076C80">
      <w:pPr>
        <w:spacing w:after="120" w:line="276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1FAA2D22" w14:textId="77777777" w:rsidR="004E3D13" w:rsidRPr="00076C80" w:rsidRDefault="00474BF7" w:rsidP="00076C80">
      <w:pPr>
        <w:spacing w:after="120" w:line="276" w:lineRule="auto"/>
        <w:ind w:firstLine="644"/>
        <w:jc w:val="both"/>
        <w:rPr>
          <w:rFonts w:ascii="Cambria" w:hAnsi="Cambria" w:cs="Times New Roman"/>
          <w:b/>
          <w:sz w:val="24"/>
          <w:szCs w:val="24"/>
        </w:rPr>
      </w:pPr>
      <w:r w:rsidRPr="00076C80">
        <w:rPr>
          <w:rFonts w:ascii="Cambria" w:hAnsi="Cambria" w:cs="Times New Roman"/>
          <w:b/>
          <w:sz w:val="24"/>
          <w:szCs w:val="24"/>
        </w:rPr>
        <w:t>7</w:t>
      </w:r>
      <w:r w:rsidR="004E3D13" w:rsidRPr="00076C80">
        <w:rPr>
          <w:rFonts w:ascii="Cambria" w:hAnsi="Cambria" w:cs="Times New Roman"/>
          <w:b/>
          <w:sz w:val="24"/>
          <w:szCs w:val="24"/>
        </w:rPr>
        <w:t>. ОЧАКВАНИ РЕЗУЛТАТИ И ВЪЗДЕЙСТВИЕ</w:t>
      </w:r>
    </w:p>
    <w:p w14:paraId="5E923456" w14:textId="38AFC869" w:rsidR="004E3D13" w:rsidRPr="00076C80" w:rsidRDefault="004E3D13" w:rsidP="00076C80">
      <w:pPr>
        <w:spacing w:after="120"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Очакваният краен резултат е професионален, иновативен и качествен </w:t>
      </w:r>
      <w:r w:rsidR="008F1CAB" w:rsidRPr="00076C80">
        <w:rPr>
          <w:rFonts w:ascii="Cambria" w:hAnsi="Cambria" w:cs="Times New Roman"/>
          <w:sz w:val="24"/>
          <w:szCs w:val="24"/>
        </w:rPr>
        <w:t xml:space="preserve">проект на графичен знак (лого) </w:t>
      </w:r>
      <w:r w:rsidRPr="00076C80">
        <w:rPr>
          <w:rFonts w:ascii="Cambria" w:hAnsi="Cambria" w:cs="Times New Roman"/>
          <w:sz w:val="24"/>
          <w:szCs w:val="24"/>
        </w:rPr>
        <w:t xml:space="preserve">за </w:t>
      </w:r>
      <w:r w:rsidR="00076C80">
        <w:rPr>
          <w:rFonts w:ascii="Cambria" w:hAnsi="Cambria" w:cs="Times New Roman"/>
          <w:sz w:val="24"/>
          <w:szCs w:val="24"/>
        </w:rPr>
        <w:t>Българското председателство на ПСЮИЕ 2025-2026 г,</w:t>
      </w:r>
      <w:r w:rsidRPr="00076C80">
        <w:rPr>
          <w:rFonts w:ascii="Cambria" w:hAnsi="Cambria" w:cs="Times New Roman"/>
          <w:sz w:val="24"/>
          <w:szCs w:val="24"/>
        </w:rPr>
        <w:t xml:space="preserve"> изработени по най-високите професионални стандарти.</w:t>
      </w:r>
    </w:p>
    <w:p w14:paraId="761031AB" w14:textId="36BD97A9" w:rsidR="008F1CAB" w:rsidRPr="00076C80" w:rsidRDefault="008F10C4" w:rsidP="00076C80">
      <w:pPr>
        <w:spacing w:before="120" w:after="120"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Кандидатът трябва да генерира атрактивна идея и предложение, които да са ясно разпознаваеми и да спомогнат за популяризиране на </w:t>
      </w:r>
      <w:r w:rsidR="00076C80" w:rsidRPr="00076C80">
        <w:rPr>
          <w:rFonts w:ascii="Cambria" w:hAnsi="Cambria" w:cs="Times New Roman"/>
          <w:sz w:val="24"/>
          <w:szCs w:val="24"/>
        </w:rPr>
        <w:t>Председателството</w:t>
      </w:r>
      <w:r w:rsidR="008F1CAB" w:rsidRPr="00076C80">
        <w:rPr>
          <w:rFonts w:ascii="Cambria" w:hAnsi="Cambria" w:cs="Times New Roman"/>
          <w:sz w:val="24"/>
          <w:szCs w:val="24"/>
        </w:rPr>
        <w:t xml:space="preserve"> </w:t>
      </w:r>
      <w:r w:rsidR="00076C80">
        <w:rPr>
          <w:rFonts w:ascii="Cambria" w:hAnsi="Cambria" w:cs="Times New Roman"/>
          <w:sz w:val="24"/>
          <w:szCs w:val="24"/>
        </w:rPr>
        <w:t>.</w:t>
      </w:r>
    </w:p>
    <w:p w14:paraId="29EEAFEB" w14:textId="0C98D247" w:rsidR="004E3D13" w:rsidRPr="00076C80" w:rsidRDefault="004E3D13" w:rsidP="00076C80">
      <w:pPr>
        <w:spacing w:before="120" w:after="120"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sz w:val="24"/>
          <w:szCs w:val="24"/>
        </w:rPr>
        <w:t xml:space="preserve">При вземането на решение членовете на </w:t>
      </w:r>
      <w:r w:rsidR="008F1CAB" w:rsidRPr="00076C80">
        <w:rPr>
          <w:rFonts w:ascii="Cambria" w:hAnsi="Cambria" w:cs="Times New Roman"/>
          <w:sz w:val="24"/>
          <w:szCs w:val="24"/>
        </w:rPr>
        <w:t>професионално</w:t>
      </w:r>
      <w:r w:rsidRPr="00076C80">
        <w:rPr>
          <w:rFonts w:ascii="Cambria" w:hAnsi="Cambria" w:cs="Times New Roman"/>
          <w:sz w:val="24"/>
          <w:szCs w:val="24"/>
        </w:rPr>
        <w:t xml:space="preserve"> жури ще</w:t>
      </w:r>
      <w:r w:rsidR="00FA510C" w:rsidRPr="00076C80">
        <w:rPr>
          <w:rFonts w:ascii="Cambria" w:hAnsi="Cambria" w:cs="Times New Roman"/>
          <w:sz w:val="24"/>
          <w:szCs w:val="24"/>
        </w:rPr>
        <w:t xml:space="preserve"> се</w:t>
      </w:r>
      <w:r w:rsidRPr="00076C80">
        <w:rPr>
          <w:rFonts w:ascii="Cambria" w:hAnsi="Cambria" w:cs="Times New Roman"/>
          <w:sz w:val="24"/>
          <w:szCs w:val="24"/>
        </w:rPr>
        <w:t xml:space="preserve"> ръководят от следните критерии:</w:t>
      </w:r>
    </w:p>
    <w:p w14:paraId="513E6DB6" w14:textId="5AE5EEC0" w:rsidR="00C64487" w:rsidRPr="00076C80" w:rsidRDefault="00C64487" w:rsidP="00076C80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076C80">
        <w:rPr>
          <w:rFonts w:ascii="Cambria" w:hAnsi="Cambria" w:cs="Times New Roman"/>
          <w:color w:val="000000" w:themeColor="text1"/>
          <w:sz w:val="24"/>
          <w:szCs w:val="24"/>
        </w:rPr>
        <w:t>Съобразяване с</w:t>
      </w:r>
      <w:r w:rsidR="008F1CAB" w:rsidRPr="00076C80">
        <w:rPr>
          <w:rFonts w:ascii="Cambria" w:hAnsi="Cambria" w:cs="Times New Roman"/>
          <w:color w:val="000000" w:themeColor="text1"/>
          <w:sz w:val="24"/>
          <w:szCs w:val="24"/>
        </w:rPr>
        <w:t xml:space="preserve"> идеите и</w:t>
      </w:r>
      <w:r w:rsidRPr="00076C80">
        <w:rPr>
          <w:rFonts w:ascii="Cambria" w:hAnsi="Cambria" w:cs="Times New Roman"/>
          <w:color w:val="000000" w:themeColor="text1"/>
          <w:sz w:val="24"/>
          <w:szCs w:val="24"/>
        </w:rPr>
        <w:t xml:space="preserve"> целите, заложени в </w:t>
      </w:r>
      <w:r w:rsidR="00076C80">
        <w:rPr>
          <w:rFonts w:ascii="Cambria" w:hAnsi="Cambria" w:cs="Times New Roman"/>
          <w:sz w:val="24"/>
          <w:szCs w:val="24"/>
        </w:rPr>
        <w:t>програмата на Българското председателство на ПСЮИЕ</w:t>
      </w:r>
      <w:r w:rsidRPr="00076C80">
        <w:rPr>
          <w:rFonts w:ascii="Cambria" w:hAnsi="Cambria" w:cs="Times New Roman"/>
          <w:color w:val="000000" w:themeColor="text1"/>
          <w:sz w:val="24"/>
          <w:szCs w:val="24"/>
        </w:rPr>
        <w:t>;</w:t>
      </w:r>
    </w:p>
    <w:p w14:paraId="6303D128" w14:textId="77777777" w:rsidR="00C64487" w:rsidRPr="00076C80" w:rsidRDefault="00C64487" w:rsidP="00076C80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076C80">
        <w:rPr>
          <w:rFonts w:ascii="Cambria" w:hAnsi="Cambria" w:cs="Times New Roman"/>
          <w:color w:val="000000" w:themeColor="text1"/>
          <w:sz w:val="24"/>
          <w:szCs w:val="24"/>
        </w:rPr>
        <w:t>Ясна концепция</w:t>
      </w:r>
      <w:r w:rsidR="00FA510C" w:rsidRPr="00076C80">
        <w:rPr>
          <w:rFonts w:ascii="Cambria" w:hAnsi="Cambria" w:cs="Times New Roman"/>
          <w:color w:val="000000" w:themeColor="text1"/>
          <w:sz w:val="24"/>
          <w:szCs w:val="24"/>
        </w:rPr>
        <w:t>;</w:t>
      </w:r>
    </w:p>
    <w:p w14:paraId="247BD6E8" w14:textId="77777777" w:rsidR="00C64487" w:rsidRPr="00076C80" w:rsidRDefault="00C64487" w:rsidP="00076C80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076C80">
        <w:rPr>
          <w:rFonts w:ascii="Cambria" w:hAnsi="Cambria" w:cs="Times New Roman"/>
          <w:color w:val="000000" w:themeColor="text1"/>
          <w:sz w:val="24"/>
          <w:szCs w:val="24"/>
        </w:rPr>
        <w:t>Яснота и недвусмисленост на посланието</w:t>
      </w:r>
      <w:r w:rsidR="00FA510C" w:rsidRPr="00076C80">
        <w:rPr>
          <w:rFonts w:ascii="Cambria" w:hAnsi="Cambria" w:cs="Times New Roman"/>
          <w:color w:val="000000" w:themeColor="text1"/>
          <w:sz w:val="24"/>
          <w:szCs w:val="24"/>
        </w:rPr>
        <w:t>;</w:t>
      </w:r>
    </w:p>
    <w:p w14:paraId="3DF040EC" w14:textId="77777777" w:rsidR="008F10C4" w:rsidRPr="00076C80" w:rsidRDefault="00C64487" w:rsidP="00076C80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076C80">
        <w:rPr>
          <w:rFonts w:ascii="Cambria" w:hAnsi="Cambria" w:cs="Times New Roman"/>
          <w:color w:val="000000" w:themeColor="text1"/>
          <w:sz w:val="24"/>
          <w:szCs w:val="24"/>
        </w:rPr>
        <w:t>Оригинална идея и креативност</w:t>
      </w:r>
      <w:r w:rsidR="00FA510C" w:rsidRPr="00076C80">
        <w:rPr>
          <w:rFonts w:ascii="Cambria" w:hAnsi="Cambria" w:cs="Times New Roman"/>
          <w:color w:val="000000" w:themeColor="text1"/>
          <w:sz w:val="24"/>
          <w:szCs w:val="24"/>
        </w:rPr>
        <w:t>;</w:t>
      </w:r>
    </w:p>
    <w:p w14:paraId="44F771E1" w14:textId="77777777" w:rsidR="00C64487" w:rsidRPr="00076C80" w:rsidRDefault="00C64487" w:rsidP="00076C80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076C80">
        <w:rPr>
          <w:rFonts w:ascii="Cambria" w:hAnsi="Cambria" w:cs="Times New Roman"/>
          <w:color w:val="000000" w:themeColor="text1"/>
          <w:sz w:val="24"/>
          <w:szCs w:val="24"/>
        </w:rPr>
        <w:t>Художествена и естетическа стойност</w:t>
      </w:r>
      <w:r w:rsidR="00FA510C" w:rsidRPr="00076C80">
        <w:rPr>
          <w:rFonts w:ascii="Cambria" w:hAnsi="Cambria" w:cs="Times New Roman"/>
          <w:color w:val="000000" w:themeColor="text1"/>
          <w:sz w:val="24"/>
          <w:szCs w:val="24"/>
        </w:rPr>
        <w:t>;</w:t>
      </w:r>
    </w:p>
    <w:p w14:paraId="63D89DE7" w14:textId="2C66CE21" w:rsidR="00184B94" w:rsidRPr="00076C80" w:rsidRDefault="00C64487" w:rsidP="00076C80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076C80">
        <w:rPr>
          <w:rFonts w:ascii="Cambria" w:hAnsi="Cambria" w:cs="Times New Roman"/>
          <w:color w:val="000000" w:themeColor="text1"/>
          <w:sz w:val="24"/>
          <w:szCs w:val="24"/>
        </w:rPr>
        <w:t>Лаконичност</w:t>
      </w:r>
      <w:proofErr w:type="spellEnd"/>
      <w:r w:rsidRPr="00076C80">
        <w:rPr>
          <w:rFonts w:ascii="Cambria" w:hAnsi="Cambria" w:cs="Times New Roman"/>
          <w:color w:val="000000" w:themeColor="text1"/>
          <w:sz w:val="24"/>
          <w:szCs w:val="24"/>
        </w:rPr>
        <w:t xml:space="preserve"> и яснота на графичния образ;</w:t>
      </w:r>
    </w:p>
    <w:p w14:paraId="082E869B" w14:textId="14385D7E" w:rsidR="00E26AE7" w:rsidRPr="00076C80" w:rsidRDefault="00184B94" w:rsidP="00076C80">
      <w:pPr>
        <w:pStyle w:val="ListParagraph"/>
        <w:numPr>
          <w:ilvl w:val="0"/>
          <w:numId w:val="23"/>
        </w:numPr>
        <w:spacing w:after="120" w:line="276" w:lineRule="auto"/>
        <w:jc w:val="both"/>
        <w:rPr>
          <w:rFonts w:ascii="Cambria" w:hAnsi="Cambria" w:cs="Times New Roman"/>
          <w:sz w:val="24"/>
          <w:szCs w:val="24"/>
        </w:rPr>
      </w:pPr>
      <w:r w:rsidRPr="00076C80">
        <w:rPr>
          <w:rFonts w:ascii="Cambria" w:hAnsi="Cambria" w:cs="Times New Roman"/>
          <w:color w:val="000000" w:themeColor="text1"/>
          <w:sz w:val="24"/>
          <w:szCs w:val="24"/>
        </w:rPr>
        <w:t>Функционалност на логото и в</w:t>
      </w:r>
      <w:r w:rsidR="004E3D13" w:rsidRPr="00076C80">
        <w:rPr>
          <w:rFonts w:ascii="Cambria" w:hAnsi="Cambria" w:cs="Times New Roman"/>
          <w:color w:val="000000" w:themeColor="text1"/>
          <w:sz w:val="24"/>
          <w:szCs w:val="24"/>
        </w:rPr>
        <w:t xml:space="preserve">ъзможност за разработване </w:t>
      </w:r>
      <w:r w:rsidR="008F1CAB" w:rsidRPr="00076C80">
        <w:rPr>
          <w:rFonts w:ascii="Cambria" w:hAnsi="Cambria" w:cs="Times New Roman"/>
          <w:color w:val="000000" w:themeColor="text1"/>
          <w:sz w:val="24"/>
          <w:szCs w:val="24"/>
        </w:rPr>
        <w:t>му</w:t>
      </w:r>
      <w:r w:rsidR="004E3D13" w:rsidRPr="00076C80">
        <w:rPr>
          <w:rFonts w:ascii="Cambria" w:hAnsi="Cambria" w:cs="Times New Roman"/>
          <w:color w:val="000000" w:themeColor="text1"/>
          <w:sz w:val="24"/>
          <w:szCs w:val="24"/>
        </w:rPr>
        <w:t xml:space="preserve"> в цялостна система за визуална идентичност.</w:t>
      </w:r>
    </w:p>
    <w:sectPr w:rsidR="00E26AE7" w:rsidRPr="00076C80" w:rsidSect="0024097B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F6E95" w14:textId="77777777" w:rsidR="00001316" w:rsidRDefault="00001316" w:rsidP="001C409F">
      <w:pPr>
        <w:spacing w:after="0" w:line="240" w:lineRule="auto"/>
      </w:pPr>
      <w:r>
        <w:separator/>
      </w:r>
    </w:p>
  </w:endnote>
  <w:endnote w:type="continuationSeparator" w:id="0">
    <w:p w14:paraId="0C976713" w14:textId="77777777" w:rsidR="00001316" w:rsidRDefault="00001316" w:rsidP="001C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352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BE661" w14:textId="6AD0A012" w:rsidR="001C409F" w:rsidRDefault="001C40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F1FC04" w14:textId="77777777" w:rsidR="001C409F" w:rsidRDefault="001C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88ED" w14:textId="77777777" w:rsidR="00001316" w:rsidRDefault="00001316" w:rsidP="001C409F">
      <w:pPr>
        <w:spacing w:after="0" w:line="240" w:lineRule="auto"/>
      </w:pPr>
      <w:r>
        <w:separator/>
      </w:r>
    </w:p>
  </w:footnote>
  <w:footnote w:type="continuationSeparator" w:id="0">
    <w:p w14:paraId="748E8DC2" w14:textId="77777777" w:rsidR="00001316" w:rsidRDefault="00001316" w:rsidP="001C409F">
      <w:pPr>
        <w:spacing w:after="0" w:line="240" w:lineRule="auto"/>
      </w:pPr>
      <w:r>
        <w:continuationSeparator/>
      </w:r>
    </w:p>
  </w:footnote>
  <w:footnote w:id="1">
    <w:p w14:paraId="562B1CD5" w14:textId="77777777" w:rsidR="00170B6A" w:rsidRPr="002F5DD0" w:rsidRDefault="00170B6A" w:rsidP="00170B6A">
      <w:pPr>
        <w:pStyle w:val="FootnoteText"/>
        <w:jc w:val="both"/>
        <w:rPr>
          <w:i/>
        </w:rPr>
      </w:pPr>
      <w:r w:rsidRPr="002F5DD0">
        <w:rPr>
          <w:rStyle w:val="FootnoteReference"/>
          <w:rFonts w:eastAsia="Courier New"/>
        </w:rPr>
        <w:footnoteRef/>
      </w:r>
      <w:r w:rsidRPr="002F5DD0">
        <w:t xml:space="preserve"> </w:t>
      </w:r>
      <w:r w:rsidRPr="002F5DD0">
        <w:rPr>
          <w:i/>
        </w:rPr>
        <w:t>Всеки кандидат в конкурса декларира, че е единствен автор/съавтор на представения от него проект, както и че не нарушава авторски права на трети лица. Кандидатите носят отговорност за авторството на логото и при всякакви претенции от страна на трети лица, предявени във връзка с представените от тях проекти.</w:t>
      </w:r>
    </w:p>
  </w:footnote>
  <w:footnote w:id="2">
    <w:p w14:paraId="4EFDF497" w14:textId="77777777" w:rsidR="00170B6A" w:rsidRPr="002F5DD0" w:rsidRDefault="00170B6A" w:rsidP="00170B6A">
      <w:pPr>
        <w:pStyle w:val="FootnoteText"/>
        <w:jc w:val="both"/>
        <w:rPr>
          <w:i/>
        </w:rPr>
      </w:pPr>
      <w:r w:rsidRPr="002F5DD0">
        <w:rPr>
          <w:rStyle w:val="FootnoteReference"/>
          <w:rFonts w:eastAsia="Courier New"/>
          <w:i/>
        </w:rPr>
        <w:footnoteRef/>
      </w:r>
      <w:r w:rsidRPr="002F5DD0">
        <w:rPr>
          <w:i/>
        </w:rPr>
        <w:t xml:space="preserve"> Да не копира съществуващо лого.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13CD" w14:textId="77777777" w:rsidR="007A5C44" w:rsidRPr="007A5C44" w:rsidRDefault="007A5C44" w:rsidP="007A5C44">
    <w:pPr>
      <w:spacing w:line="240" w:lineRule="auto"/>
      <w:ind w:left="5761" w:right="-567"/>
      <w:jc w:val="right"/>
      <w:rPr>
        <w:rFonts w:ascii="Times New Roman" w:hAnsi="Times New Roman"/>
        <w:i/>
        <w:lang w:val="en-US"/>
      </w:rPr>
    </w:pPr>
    <w:r w:rsidRPr="004D02BF">
      <w:rPr>
        <w:rFonts w:ascii="Times New Roman" w:hAnsi="Times New Roman"/>
        <w:i/>
      </w:rPr>
      <w:t>Образец</w:t>
    </w:r>
    <w:r>
      <w:rPr>
        <w:rFonts w:ascii="Times New Roman" w:hAnsi="Times New Roman"/>
        <w:i/>
      </w:rPr>
      <w:t xml:space="preserve"> – Приложение № </w:t>
    </w:r>
    <w:r>
      <w:rPr>
        <w:rFonts w:ascii="Times New Roman" w:hAnsi="Times New Roman"/>
        <w:i/>
        <w:lang w:val="en-US"/>
      </w:rPr>
      <w:t>6</w:t>
    </w:r>
  </w:p>
  <w:p w14:paraId="3CB38DFE" w14:textId="77777777" w:rsidR="007A5C44" w:rsidRDefault="007A5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E3B"/>
    <w:multiLevelType w:val="multilevel"/>
    <w:tmpl w:val="3E022DB6"/>
    <w:lvl w:ilvl="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48C1400"/>
    <w:multiLevelType w:val="hybridMultilevel"/>
    <w:tmpl w:val="000886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5F2"/>
    <w:multiLevelType w:val="multilevel"/>
    <w:tmpl w:val="8F9CF1D8"/>
    <w:lvl w:ilvl="0">
      <w:start w:val="5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088D2C02"/>
    <w:multiLevelType w:val="hybridMultilevel"/>
    <w:tmpl w:val="3670EE2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997"/>
    <w:multiLevelType w:val="multilevel"/>
    <w:tmpl w:val="EFDC83C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5" w15:restartNumberingAfterBreak="0">
    <w:nsid w:val="0B823634"/>
    <w:multiLevelType w:val="multilevel"/>
    <w:tmpl w:val="3E022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172F7E"/>
    <w:multiLevelType w:val="hybridMultilevel"/>
    <w:tmpl w:val="5638012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456648A"/>
    <w:multiLevelType w:val="multilevel"/>
    <w:tmpl w:val="FACAA6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152D1F5D"/>
    <w:multiLevelType w:val="hybridMultilevel"/>
    <w:tmpl w:val="158E4320"/>
    <w:lvl w:ilvl="0" w:tplc="6992A2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728F5"/>
    <w:multiLevelType w:val="hybridMultilevel"/>
    <w:tmpl w:val="071C155A"/>
    <w:lvl w:ilvl="0" w:tplc="B7EEC790">
      <w:start w:val="10"/>
      <w:numFmt w:val="bullet"/>
      <w:lvlText w:val="-"/>
      <w:lvlJc w:val="left"/>
      <w:pPr>
        <w:ind w:left="2486" w:hanging="360"/>
      </w:pPr>
      <w:rPr>
        <w:rFonts w:ascii="Cambria" w:eastAsiaTheme="minorHAnsi" w:hAnsi="Cambria" w:cstheme="minorBidi" w:hint="default"/>
        <w:i w:val="0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345AB"/>
    <w:multiLevelType w:val="multilevel"/>
    <w:tmpl w:val="E1A4DC8C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22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94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38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10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  <w:sz w:val="20"/>
      </w:rPr>
    </w:lvl>
  </w:abstractNum>
  <w:abstractNum w:abstractNumId="11" w15:restartNumberingAfterBreak="0">
    <w:nsid w:val="1B250008"/>
    <w:multiLevelType w:val="hybridMultilevel"/>
    <w:tmpl w:val="A36C0F2A"/>
    <w:lvl w:ilvl="0" w:tplc="AF92103C">
      <w:start w:val="1"/>
      <w:numFmt w:val="decimal"/>
      <w:lvlText w:val="%1."/>
      <w:lvlJc w:val="left"/>
      <w:pPr>
        <w:ind w:left="1068" w:hanging="360"/>
      </w:pPr>
      <w:rPr>
        <w:rFonts w:ascii="Cambria" w:hAnsi="Cambria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5B2235"/>
    <w:multiLevelType w:val="multilevel"/>
    <w:tmpl w:val="A66CF3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13" w15:restartNumberingAfterBreak="0">
    <w:nsid w:val="1F29295C"/>
    <w:multiLevelType w:val="hybridMultilevel"/>
    <w:tmpl w:val="D9DA12BA"/>
    <w:lvl w:ilvl="0" w:tplc="E8860C96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535EE"/>
    <w:multiLevelType w:val="multilevel"/>
    <w:tmpl w:val="540A63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F14140"/>
    <w:multiLevelType w:val="multilevel"/>
    <w:tmpl w:val="1AB0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52C5420"/>
    <w:multiLevelType w:val="multilevel"/>
    <w:tmpl w:val="3B963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5C54D7"/>
    <w:multiLevelType w:val="hybridMultilevel"/>
    <w:tmpl w:val="B900CC16"/>
    <w:lvl w:ilvl="0" w:tplc="A7281910">
      <w:start w:val="3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0D49F6"/>
    <w:multiLevelType w:val="multilevel"/>
    <w:tmpl w:val="3BE296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631836"/>
    <w:multiLevelType w:val="multilevel"/>
    <w:tmpl w:val="5CA827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914740E"/>
    <w:multiLevelType w:val="hybridMultilevel"/>
    <w:tmpl w:val="70BC72F6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D9E1F87"/>
    <w:multiLevelType w:val="hybridMultilevel"/>
    <w:tmpl w:val="ED9E5840"/>
    <w:lvl w:ilvl="0" w:tplc="322065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79CD"/>
    <w:multiLevelType w:val="hybridMultilevel"/>
    <w:tmpl w:val="18A6EC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233FB"/>
    <w:multiLevelType w:val="multilevel"/>
    <w:tmpl w:val="21A287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BA6F7F"/>
    <w:multiLevelType w:val="hybridMultilevel"/>
    <w:tmpl w:val="597C4106"/>
    <w:lvl w:ilvl="0" w:tplc="60F06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3B34"/>
    <w:multiLevelType w:val="hybridMultilevel"/>
    <w:tmpl w:val="E4D20966"/>
    <w:lvl w:ilvl="0" w:tplc="87DA3CD4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62F0580"/>
    <w:multiLevelType w:val="hybridMultilevel"/>
    <w:tmpl w:val="91063A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4E29"/>
    <w:multiLevelType w:val="multilevel"/>
    <w:tmpl w:val="1AB0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7DB34F4"/>
    <w:multiLevelType w:val="hybridMultilevel"/>
    <w:tmpl w:val="8B92D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0793"/>
    <w:multiLevelType w:val="hybridMultilevel"/>
    <w:tmpl w:val="6BB6A2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B7D28"/>
    <w:multiLevelType w:val="multilevel"/>
    <w:tmpl w:val="61D819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5C5A33D3"/>
    <w:multiLevelType w:val="hybridMultilevel"/>
    <w:tmpl w:val="EFD2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314CD"/>
    <w:multiLevelType w:val="multilevel"/>
    <w:tmpl w:val="5A1448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D43454"/>
    <w:multiLevelType w:val="multilevel"/>
    <w:tmpl w:val="4D44B8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186082"/>
    <w:multiLevelType w:val="hybridMultilevel"/>
    <w:tmpl w:val="6D8C0AE4"/>
    <w:lvl w:ilvl="0" w:tplc="04C8EB3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BE61D2A"/>
    <w:multiLevelType w:val="multilevel"/>
    <w:tmpl w:val="F2C8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123FE"/>
    <w:multiLevelType w:val="hybridMultilevel"/>
    <w:tmpl w:val="0EC6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124D3"/>
    <w:multiLevelType w:val="hybridMultilevel"/>
    <w:tmpl w:val="F186367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6DA6102"/>
    <w:multiLevelType w:val="hybridMultilevel"/>
    <w:tmpl w:val="AEACADD4"/>
    <w:lvl w:ilvl="0" w:tplc="417ECD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C1236"/>
    <w:multiLevelType w:val="hybridMultilevel"/>
    <w:tmpl w:val="B19880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B3052"/>
    <w:multiLevelType w:val="multilevel"/>
    <w:tmpl w:val="0CBE4E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5"/>
  </w:num>
  <w:num w:numId="5">
    <w:abstractNumId w:val="21"/>
  </w:num>
  <w:num w:numId="6">
    <w:abstractNumId w:val="33"/>
  </w:num>
  <w:num w:numId="7">
    <w:abstractNumId w:val="8"/>
  </w:num>
  <w:num w:numId="8">
    <w:abstractNumId w:val="19"/>
  </w:num>
  <w:num w:numId="9">
    <w:abstractNumId w:val="25"/>
  </w:num>
  <w:num w:numId="10">
    <w:abstractNumId w:val="35"/>
  </w:num>
  <w:num w:numId="11">
    <w:abstractNumId w:val="31"/>
  </w:num>
  <w:num w:numId="12">
    <w:abstractNumId w:val="39"/>
  </w:num>
  <w:num w:numId="13">
    <w:abstractNumId w:val="9"/>
  </w:num>
  <w:num w:numId="14">
    <w:abstractNumId w:val="4"/>
  </w:num>
  <w:num w:numId="15">
    <w:abstractNumId w:val="32"/>
  </w:num>
  <w:num w:numId="16">
    <w:abstractNumId w:val="14"/>
  </w:num>
  <w:num w:numId="17">
    <w:abstractNumId w:val="3"/>
  </w:num>
  <w:num w:numId="18">
    <w:abstractNumId w:val="40"/>
  </w:num>
  <w:num w:numId="19">
    <w:abstractNumId w:val="18"/>
  </w:num>
  <w:num w:numId="20">
    <w:abstractNumId w:val="29"/>
  </w:num>
  <w:num w:numId="21">
    <w:abstractNumId w:val="27"/>
  </w:num>
  <w:num w:numId="22">
    <w:abstractNumId w:val="30"/>
  </w:num>
  <w:num w:numId="23">
    <w:abstractNumId w:val="1"/>
  </w:num>
  <w:num w:numId="24">
    <w:abstractNumId w:val="23"/>
  </w:num>
  <w:num w:numId="25">
    <w:abstractNumId w:val="2"/>
  </w:num>
  <w:num w:numId="26">
    <w:abstractNumId w:val="22"/>
  </w:num>
  <w:num w:numId="27">
    <w:abstractNumId w:val="20"/>
  </w:num>
  <w:num w:numId="2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3"/>
  </w:num>
  <w:num w:numId="31">
    <w:abstractNumId w:val="38"/>
  </w:num>
  <w:num w:numId="32">
    <w:abstractNumId w:val="7"/>
  </w:num>
  <w:num w:numId="33">
    <w:abstractNumId w:val="28"/>
  </w:num>
  <w:num w:numId="34">
    <w:abstractNumId w:val="37"/>
  </w:num>
  <w:num w:numId="35">
    <w:abstractNumId w:val="6"/>
  </w:num>
  <w:num w:numId="36">
    <w:abstractNumId w:val="5"/>
  </w:num>
  <w:num w:numId="37">
    <w:abstractNumId w:val="0"/>
  </w:num>
  <w:num w:numId="38">
    <w:abstractNumId w:val="17"/>
  </w:num>
  <w:num w:numId="39">
    <w:abstractNumId w:val="36"/>
  </w:num>
  <w:num w:numId="40">
    <w:abstractNumId w:val="11"/>
  </w:num>
  <w:num w:numId="41">
    <w:abstractNumId w:val="1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AD"/>
    <w:rsid w:val="00001316"/>
    <w:rsid w:val="00013E98"/>
    <w:rsid w:val="000142AE"/>
    <w:rsid w:val="00014F70"/>
    <w:rsid w:val="0003637D"/>
    <w:rsid w:val="00042D3E"/>
    <w:rsid w:val="0005015A"/>
    <w:rsid w:val="00066F15"/>
    <w:rsid w:val="00076C80"/>
    <w:rsid w:val="00086EA4"/>
    <w:rsid w:val="00091D08"/>
    <w:rsid w:val="00095693"/>
    <w:rsid w:val="000B4A7A"/>
    <w:rsid w:val="000B5D00"/>
    <w:rsid w:val="000C477D"/>
    <w:rsid w:val="000E10D1"/>
    <w:rsid w:val="00111315"/>
    <w:rsid w:val="001320E4"/>
    <w:rsid w:val="001368E0"/>
    <w:rsid w:val="00153C6A"/>
    <w:rsid w:val="00163492"/>
    <w:rsid w:val="001709A4"/>
    <w:rsid w:val="00170B6A"/>
    <w:rsid w:val="001754A5"/>
    <w:rsid w:val="001755FC"/>
    <w:rsid w:val="00184B94"/>
    <w:rsid w:val="00192890"/>
    <w:rsid w:val="0019505E"/>
    <w:rsid w:val="001A760C"/>
    <w:rsid w:val="001B203F"/>
    <w:rsid w:val="001B5270"/>
    <w:rsid w:val="001C044D"/>
    <w:rsid w:val="001C409F"/>
    <w:rsid w:val="001D53E0"/>
    <w:rsid w:val="001D7317"/>
    <w:rsid w:val="001E1DBB"/>
    <w:rsid w:val="001F1165"/>
    <w:rsid w:val="001F2ABD"/>
    <w:rsid w:val="002007E2"/>
    <w:rsid w:val="0021061C"/>
    <w:rsid w:val="00212DB2"/>
    <w:rsid w:val="00213808"/>
    <w:rsid w:val="00226F66"/>
    <w:rsid w:val="0024097B"/>
    <w:rsid w:val="00243517"/>
    <w:rsid w:val="002530C6"/>
    <w:rsid w:val="00255EB4"/>
    <w:rsid w:val="00283CAB"/>
    <w:rsid w:val="00286213"/>
    <w:rsid w:val="00286E4A"/>
    <w:rsid w:val="0029092B"/>
    <w:rsid w:val="00295167"/>
    <w:rsid w:val="002A44CD"/>
    <w:rsid w:val="002A6B40"/>
    <w:rsid w:val="002D2E25"/>
    <w:rsid w:val="002E7639"/>
    <w:rsid w:val="002F736D"/>
    <w:rsid w:val="00300077"/>
    <w:rsid w:val="00302986"/>
    <w:rsid w:val="00320890"/>
    <w:rsid w:val="00325847"/>
    <w:rsid w:val="00325BE2"/>
    <w:rsid w:val="00326D5B"/>
    <w:rsid w:val="00331609"/>
    <w:rsid w:val="00366745"/>
    <w:rsid w:val="003804A9"/>
    <w:rsid w:val="00387EFB"/>
    <w:rsid w:val="00392EAE"/>
    <w:rsid w:val="003B0CD5"/>
    <w:rsid w:val="003D4CA7"/>
    <w:rsid w:val="003E3FCC"/>
    <w:rsid w:val="003F37EC"/>
    <w:rsid w:val="003F75F6"/>
    <w:rsid w:val="00401D73"/>
    <w:rsid w:val="00406363"/>
    <w:rsid w:val="00414DAD"/>
    <w:rsid w:val="00421934"/>
    <w:rsid w:val="004365E0"/>
    <w:rsid w:val="00462551"/>
    <w:rsid w:val="00462BF5"/>
    <w:rsid w:val="00463608"/>
    <w:rsid w:val="004676E6"/>
    <w:rsid w:val="00474BF7"/>
    <w:rsid w:val="00485A25"/>
    <w:rsid w:val="00493587"/>
    <w:rsid w:val="00494AF3"/>
    <w:rsid w:val="004A33C0"/>
    <w:rsid w:val="004A41C1"/>
    <w:rsid w:val="004D53BC"/>
    <w:rsid w:val="004E3D13"/>
    <w:rsid w:val="004E4426"/>
    <w:rsid w:val="004F5F9E"/>
    <w:rsid w:val="004F64C8"/>
    <w:rsid w:val="00515578"/>
    <w:rsid w:val="00521262"/>
    <w:rsid w:val="00564178"/>
    <w:rsid w:val="005816FF"/>
    <w:rsid w:val="00592E75"/>
    <w:rsid w:val="005A27C9"/>
    <w:rsid w:val="005A2EE6"/>
    <w:rsid w:val="005B586E"/>
    <w:rsid w:val="005C0685"/>
    <w:rsid w:val="005C4098"/>
    <w:rsid w:val="005D37B5"/>
    <w:rsid w:val="005E3ACC"/>
    <w:rsid w:val="005F29CE"/>
    <w:rsid w:val="005F3640"/>
    <w:rsid w:val="005F3DF0"/>
    <w:rsid w:val="00604A04"/>
    <w:rsid w:val="00613CA1"/>
    <w:rsid w:val="00620D47"/>
    <w:rsid w:val="00646A46"/>
    <w:rsid w:val="00647DE9"/>
    <w:rsid w:val="006571EC"/>
    <w:rsid w:val="00661EDD"/>
    <w:rsid w:val="006663A1"/>
    <w:rsid w:val="006833ED"/>
    <w:rsid w:val="006855F5"/>
    <w:rsid w:val="006A0568"/>
    <w:rsid w:val="006B7CE0"/>
    <w:rsid w:val="006C09C4"/>
    <w:rsid w:val="006C72F7"/>
    <w:rsid w:val="006D08E8"/>
    <w:rsid w:val="006D2A86"/>
    <w:rsid w:val="006D7A2A"/>
    <w:rsid w:val="006E65FA"/>
    <w:rsid w:val="006F542F"/>
    <w:rsid w:val="007056B5"/>
    <w:rsid w:val="00710D99"/>
    <w:rsid w:val="00720FCC"/>
    <w:rsid w:val="007230DB"/>
    <w:rsid w:val="00744AB5"/>
    <w:rsid w:val="00753FC2"/>
    <w:rsid w:val="007634E3"/>
    <w:rsid w:val="007A5C44"/>
    <w:rsid w:val="007A69E4"/>
    <w:rsid w:val="007F1764"/>
    <w:rsid w:val="0080582B"/>
    <w:rsid w:val="00830DF0"/>
    <w:rsid w:val="0083152D"/>
    <w:rsid w:val="0083197C"/>
    <w:rsid w:val="00866980"/>
    <w:rsid w:val="00877938"/>
    <w:rsid w:val="008849EB"/>
    <w:rsid w:val="008C0D24"/>
    <w:rsid w:val="008D26B0"/>
    <w:rsid w:val="008E0C6A"/>
    <w:rsid w:val="008E485E"/>
    <w:rsid w:val="008E60F5"/>
    <w:rsid w:val="008F10C4"/>
    <w:rsid w:val="008F1CAB"/>
    <w:rsid w:val="008F2FD1"/>
    <w:rsid w:val="008F5CB4"/>
    <w:rsid w:val="008F6115"/>
    <w:rsid w:val="00914F44"/>
    <w:rsid w:val="0091728A"/>
    <w:rsid w:val="00920BA6"/>
    <w:rsid w:val="00944FC0"/>
    <w:rsid w:val="00957839"/>
    <w:rsid w:val="0096057F"/>
    <w:rsid w:val="00966FFA"/>
    <w:rsid w:val="00972859"/>
    <w:rsid w:val="0098242F"/>
    <w:rsid w:val="0099174E"/>
    <w:rsid w:val="00997FEC"/>
    <w:rsid w:val="009D2280"/>
    <w:rsid w:val="009E135D"/>
    <w:rsid w:val="009F6708"/>
    <w:rsid w:val="00A211E0"/>
    <w:rsid w:val="00A25843"/>
    <w:rsid w:val="00A5200A"/>
    <w:rsid w:val="00A545E2"/>
    <w:rsid w:val="00A56A61"/>
    <w:rsid w:val="00A62C1A"/>
    <w:rsid w:val="00A63DED"/>
    <w:rsid w:val="00A83342"/>
    <w:rsid w:val="00AB1E2E"/>
    <w:rsid w:val="00AB657E"/>
    <w:rsid w:val="00AD4CC8"/>
    <w:rsid w:val="00AD5EC6"/>
    <w:rsid w:val="00AD67C8"/>
    <w:rsid w:val="00AD6C4B"/>
    <w:rsid w:val="00AE1CAC"/>
    <w:rsid w:val="00B0361B"/>
    <w:rsid w:val="00B56C3B"/>
    <w:rsid w:val="00B56D14"/>
    <w:rsid w:val="00B6148B"/>
    <w:rsid w:val="00B7562F"/>
    <w:rsid w:val="00B776BC"/>
    <w:rsid w:val="00BB79F8"/>
    <w:rsid w:val="00BC30C9"/>
    <w:rsid w:val="00BD3B14"/>
    <w:rsid w:val="00BE0622"/>
    <w:rsid w:val="00BE4208"/>
    <w:rsid w:val="00C00B72"/>
    <w:rsid w:val="00C16FAD"/>
    <w:rsid w:val="00C312A7"/>
    <w:rsid w:val="00C365D1"/>
    <w:rsid w:val="00C42615"/>
    <w:rsid w:val="00C55D85"/>
    <w:rsid w:val="00C64487"/>
    <w:rsid w:val="00C66EDB"/>
    <w:rsid w:val="00C8543A"/>
    <w:rsid w:val="00C87991"/>
    <w:rsid w:val="00C91D20"/>
    <w:rsid w:val="00CA0983"/>
    <w:rsid w:val="00CD1E34"/>
    <w:rsid w:val="00CD23E8"/>
    <w:rsid w:val="00D02A0F"/>
    <w:rsid w:val="00D104AD"/>
    <w:rsid w:val="00D358EB"/>
    <w:rsid w:val="00D607DC"/>
    <w:rsid w:val="00D67F64"/>
    <w:rsid w:val="00D942B2"/>
    <w:rsid w:val="00D97A31"/>
    <w:rsid w:val="00DB4E62"/>
    <w:rsid w:val="00DD02DA"/>
    <w:rsid w:val="00DD6498"/>
    <w:rsid w:val="00E26AE7"/>
    <w:rsid w:val="00E30202"/>
    <w:rsid w:val="00E63916"/>
    <w:rsid w:val="00E912E0"/>
    <w:rsid w:val="00E96054"/>
    <w:rsid w:val="00EA7C2E"/>
    <w:rsid w:val="00EB035D"/>
    <w:rsid w:val="00EC0DB1"/>
    <w:rsid w:val="00EC0DC9"/>
    <w:rsid w:val="00ED01E2"/>
    <w:rsid w:val="00ED61CC"/>
    <w:rsid w:val="00ED74DD"/>
    <w:rsid w:val="00EE35A1"/>
    <w:rsid w:val="00EE3D5E"/>
    <w:rsid w:val="00EE4A8A"/>
    <w:rsid w:val="00EE58CB"/>
    <w:rsid w:val="00EF77AE"/>
    <w:rsid w:val="00F52B5F"/>
    <w:rsid w:val="00F52DAF"/>
    <w:rsid w:val="00F64AF5"/>
    <w:rsid w:val="00F64BE3"/>
    <w:rsid w:val="00F82F09"/>
    <w:rsid w:val="00F8571E"/>
    <w:rsid w:val="00F8584F"/>
    <w:rsid w:val="00F86F7E"/>
    <w:rsid w:val="00F97571"/>
    <w:rsid w:val="00FA510C"/>
    <w:rsid w:val="00FC7A2B"/>
    <w:rsid w:val="00FD09EA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2BE8"/>
  <w15:chartTrackingRefBased/>
  <w15:docId w15:val="{E7E9C627-A484-43E3-B30B-40A2024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AD"/>
    <w:pPr>
      <w:ind w:left="720"/>
      <w:contextualSpacing/>
    </w:pPr>
  </w:style>
  <w:style w:type="paragraph" w:customStyle="1" w:styleId="Default">
    <w:name w:val="Default"/>
    <w:rsid w:val="0056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9F"/>
  </w:style>
  <w:style w:type="paragraph" w:styleId="Footer">
    <w:name w:val="footer"/>
    <w:basedOn w:val="Normal"/>
    <w:link w:val="FooterChar"/>
    <w:uiPriority w:val="99"/>
    <w:unhideWhenUsed/>
    <w:rsid w:val="001C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9F"/>
  </w:style>
  <w:style w:type="paragraph" w:styleId="BalloonText">
    <w:name w:val="Balloon Text"/>
    <w:basedOn w:val="Normal"/>
    <w:link w:val="BalloonTextChar"/>
    <w:uiPriority w:val="99"/>
    <w:semiHidden/>
    <w:unhideWhenUsed/>
    <w:rsid w:val="004A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5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4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D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365E0"/>
    <w:rPr>
      <w:color w:val="954F72" w:themeColor="followedHyperlink"/>
      <w:u w:val="single"/>
    </w:rPr>
  </w:style>
  <w:style w:type="paragraph" w:customStyle="1" w:styleId="a">
    <w:name w:val="Основен текст"/>
    <w:basedOn w:val="Normal"/>
    <w:rsid w:val="00515578"/>
    <w:pPr>
      <w:suppressAutoHyphens/>
      <w:autoSpaceDE w:val="0"/>
      <w:autoSpaceDN w:val="0"/>
      <w:spacing w:after="0" w:line="360" w:lineRule="auto"/>
      <w:jc w:val="both"/>
      <w:textAlignment w:val="baseline"/>
    </w:pPr>
    <w:rPr>
      <w:rFonts w:ascii="A4p" w:eastAsia="Times New Roman" w:hAnsi="A4p" w:cs="Times New Roman"/>
      <w:sz w:val="24"/>
      <w:szCs w:val="24"/>
    </w:rPr>
  </w:style>
  <w:style w:type="character" w:customStyle="1" w:styleId="a0">
    <w:name w:val="Шрифт на абзаца по подразбиране"/>
    <w:rsid w:val="00647DE9"/>
  </w:style>
  <w:style w:type="paragraph" w:customStyle="1" w:styleId="a1">
    <w:name w:val="Списък на абзаци"/>
    <w:basedOn w:val="Normal"/>
    <w:rsid w:val="00BB79F8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C5B08-6B56-4811-B593-F55EFC80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Татяна Пройчева</dc:creator>
  <cp:keywords/>
  <dc:description/>
  <cp:lastModifiedBy>Ivaylo Nikolaev Yordanov</cp:lastModifiedBy>
  <cp:revision>8</cp:revision>
  <cp:lastPrinted>2023-10-19T09:40:00Z</cp:lastPrinted>
  <dcterms:created xsi:type="dcterms:W3CDTF">2025-01-29T09:24:00Z</dcterms:created>
  <dcterms:modified xsi:type="dcterms:W3CDTF">2025-01-30T09:23:00Z</dcterms:modified>
</cp:coreProperties>
</file>