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9473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9473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9473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9473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9473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9473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605390979"/>
                <w:placeholder>
                  <w:docPart w:val="52988002F05449D2BEB35EB831C9B480"/>
                </w:placeholder>
              </w:sdtPr>
              <w:sdtEndPr/>
              <w:sdtContent>
                <w:tc>
                  <w:tcPr>
                    <w:tcW w:w="5491" w:type="dxa"/>
                  </w:tcPr>
                  <w:p w14:paraId="2AA4F572" w14:textId="34D02FFB" w:rsidR="00377580" w:rsidRPr="00080A71" w:rsidRDefault="00030BD7" w:rsidP="005F6927">
                    <w:pPr>
                      <w:tabs>
                        <w:tab w:val="left" w:pos="426"/>
                      </w:tabs>
                      <w:rPr>
                        <w:bCs/>
                        <w:lang w:val="en-IE" w:eastAsia="en-GB"/>
                      </w:rPr>
                    </w:pPr>
                    <w:r>
                      <w:rPr>
                        <w:bCs/>
                        <w:lang w:val="fr-BE" w:eastAsia="en-GB"/>
                      </w:rPr>
                      <w:t>DG ECFIN A.2</w:t>
                    </w:r>
                  </w:p>
                </w:tc>
              </w:sdtContent>
            </w:sdt>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157488828"/>
                <w:placeholder>
                  <w:docPart w:val="157353312C744C7FB1CB67F7AD341FB1"/>
                </w:placeholder>
              </w:sdtPr>
              <w:sdtEndPr/>
              <w:sdtContent>
                <w:tc>
                  <w:tcPr>
                    <w:tcW w:w="5491" w:type="dxa"/>
                  </w:tcPr>
                  <w:p w14:paraId="51C87C16" w14:textId="7C033F88" w:rsidR="00377580" w:rsidRPr="00080A71" w:rsidRDefault="00030BD7" w:rsidP="005F6927">
                    <w:pPr>
                      <w:tabs>
                        <w:tab w:val="left" w:pos="426"/>
                      </w:tabs>
                      <w:rPr>
                        <w:bCs/>
                        <w:lang w:val="en-IE" w:eastAsia="en-GB"/>
                      </w:rPr>
                    </w:pPr>
                    <w:r>
                      <w:rPr>
                        <w:bCs/>
                        <w:lang w:val="fr-BE" w:eastAsia="en-GB"/>
                      </w:rPr>
                      <w:t>352642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312637793"/>
                  <w:placeholder>
                    <w:docPart w:val="B843EFD8ABDB45AE9A0FB77CB043B402"/>
                  </w:placeholder>
                </w:sdtPr>
                <w:sdtEndPr/>
                <w:sdtContent>
                  <w:p w14:paraId="369CA7C8" w14:textId="2EFD605E" w:rsidR="00377580" w:rsidRPr="00030BD7" w:rsidRDefault="00030BD7" w:rsidP="005F6927">
                    <w:pPr>
                      <w:tabs>
                        <w:tab w:val="left" w:pos="426"/>
                      </w:tabs>
                      <w:rPr>
                        <w:bCs/>
                        <w:lang w:val="fr-BE" w:eastAsia="en-GB"/>
                      </w:rPr>
                    </w:pPr>
                    <w:r>
                      <w:rPr>
                        <w:bCs/>
                        <w:lang w:val="fr-BE" w:eastAsia="en-GB"/>
                      </w:rPr>
                      <w:t>James HINTON (James.Hinton@ec.europa.eu)</w:t>
                    </w:r>
                  </w:p>
                </w:sdtContent>
              </w:sdt>
            </w:sdtContent>
          </w:sdt>
          <w:p w14:paraId="32DD8032" w14:textId="23C3F7A4" w:rsidR="00377580" w:rsidRPr="001D3EEC" w:rsidRDefault="00E9473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sdt>
                  <w:sdtPr>
                    <w:rPr>
                      <w:bCs/>
                      <w:lang w:val="fr-BE" w:eastAsia="en-GB"/>
                    </w:rPr>
                    <w:id w:val="1395401036"/>
                    <w:placeholder>
                      <w:docPart w:val="C59DF0EAC7914488812F16D22386E1B4"/>
                    </w:placeholder>
                  </w:sdtPr>
                  <w:sdtEndPr/>
                  <w:sdtContent>
                    <w:r w:rsidR="00030BD7">
                      <w:rPr>
                        <w:bCs/>
                        <w:lang w:val="fr-BE" w:eastAsia="en-GB"/>
                      </w:rPr>
                      <w:t>3</w:t>
                    </w:r>
                    <w:r w:rsidR="00030BD7">
                      <w:t>ème</w:t>
                    </w:r>
                  </w:sdtContent>
                </w:sdt>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030BD7">
                      <w:rPr>
                        <w:bCs/>
                        <w:lang w:val="en-IE" w:eastAsia="en-GB"/>
                      </w:rPr>
                      <w:t>2025</w:t>
                    </w:r>
                  </w:sdtContent>
                </w:sdt>
              </w:sdtContent>
            </w:sdt>
            <w:r w:rsidR="00377580" w:rsidRPr="001D3EEC">
              <w:rPr>
                <w:bCs/>
                <w:lang w:val="fr-BE" w:eastAsia="en-GB"/>
              </w:rPr>
              <w:t xml:space="preserve"> </w:t>
            </w:r>
          </w:p>
          <w:p w14:paraId="768BBE26" w14:textId="146ABBA6" w:rsidR="00377580" w:rsidRPr="001D3EEC" w:rsidRDefault="00E9473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30BD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30BD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0B9A52"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7D58A48"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9473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9473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9473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39C5B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B566C1"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0321D2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23B8B50"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E94737">
                  <w:rPr>
                    <w:bCs/>
                    <w:lang w:val="fr-BE" w:eastAsia="en-GB"/>
                  </w:rPr>
                  <w:t>27-01-2025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highlight w:val="yellow"/>
        </w:rPr>
      </w:sdtEndPr>
      <w:sdtContent>
        <w:sdt>
          <w:sdtPr>
            <w:rPr>
              <w:highlight w:val="yellow"/>
              <w:lang w:val="fr-BE" w:eastAsia="en-GB"/>
            </w:rPr>
            <w:id w:val="390091246"/>
            <w:placeholder>
              <w:docPart w:val="37552368AE6D4B05AE055B19D75894AA"/>
            </w:placeholder>
          </w:sdtPr>
          <w:sdtEndPr/>
          <w:sdtContent>
            <w:sdt>
              <w:sdtPr>
                <w:id w:val="-1364823656"/>
                <w:placeholder>
                  <w:docPart w:val="7145AD369F234F569B8CDEACEE6BBCE5"/>
                </w:placeholder>
              </w:sdtPr>
              <w:sdtEndPr/>
              <w:sdtContent>
                <w:sdt>
                  <w:sdtPr>
                    <w:id w:val="-1990940088"/>
                    <w:placeholder>
                      <w:docPart w:val="2B1E17BE7ACF46D2A1CE1287567D056F"/>
                    </w:placeholder>
                  </w:sdtPr>
                  <w:sdtEndPr/>
                  <w:sdtContent>
                    <w:p w14:paraId="16541A51" w14:textId="0A08C2C5" w:rsidR="004D6733" w:rsidRPr="00B26E87" w:rsidRDefault="004D6733" w:rsidP="004D6733">
                      <w:r>
                        <w:t xml:space="preserve">La direction générale des affaires économiques et financières est le service de la Commission chargé des politiques de l’UE qui favorisent la croissance économique, l’augmentation des taux d’emploi, la stabilité des finances publiques et la stabilité financière. Le cœur de la mission de surveillance économique de la direction générale a récemment été étendu, dans le cadre de NextGenerationEU et du dernier cadre financier pluriannuel (CFP), et la direction générale est chargée de la mise en œuvre d’un certain </w:t>
                      </w:r>
                      <w:r>
                        <w:lastRenderedPageBreak/>
                        <w:t>nombre d’instruments nouveaux ou étendus, comme la facilité pour la reprise et la résilience, InvestEU, SURE et l’assistance macrofinancière.</w:t>
                      </w:r>
                    </w:p>
                    <w:p w14:paraId="33824FA5" w14:textId="77777777" w:rsidR="004D6733" w:rsidRDefault="004D6733" w:rsidP="004D6733">
                      <w:r>
                        <w:t xml:space="preserve">L’unité A2 est responsable des travaux que mène la DG ECFIN concernant les mécanismes de stabilité, l’approfondissement de l’Union économique et monétaire (UEM) et les affaires juridiques. L’unité prend en charge les travaux de la Commission sur le cadre institutionnel lié aux programmes financiers souverains, et elle collabore notamment avec le mécanisme européen de stabilité sur la conception institutionnelle de celui-ci et sa mise en œuvre. L’unité est également chargée des aspects macrofinanciers de la surveillance économique: elle fournit des analyses sur les marchés financiers et de la dette souveraine et elle contribue à l’élaboration des politiques dans ce domaine avec la DG FISMA. L’unité apporte sa contribution aux travaux de la Commission dans le secteur financier du point de vue de la DG ECFIN, en mettant particulièrement l’accent sur les aspects susceptibles de favoriser l’approfondissement de l’UEM, notamment l’union bancaire et l’union des marchés des capitaux. </w:t>
                      </w:r>
                    </w:p>
                    <w:p w14:paraId="29364BF4" w14:textId="77777777" w:rsidR="004D6733" w:rsidRPr="00B26E87" w:rsidRDefault="004D6733" w:rsidP="004D6733">
                      <w:r>
                        <w:t>Dans le cadre de l’approfondissement de l’Union économique et monétaire, l’unité travaille avec la DG FISMA et la BCE au développement de l’«euro numérique». En outre, l’unité constitue le point central pour l’assistance juridique à la DG ECFIN. Cette place qu’elle occupe signifie qu’elle couvre un large éventail de travaux juridiques qui évoluent selon les responsabilités politiques de la DG, mais qui comprennent notamment la fourniture de conseils juridiques sur des questions liées au cadre juridique et institutionnel de l’Union économique et monétaire, sur le droit monétaire européen et international et sur la mise en œuvre d’instruments relevant de la responsabilité de la DG ECFIN (en particulier la facilité pour la reprise et la résilience, InvestEU, SURE et l’assistance macrofinancière).</w:t>
                      </w:r>
                    </w:p>
                    <w:p w14:paraId="77653C79" w14:textId="429B9EEB" w:rsidR="004D6733" w:rsidRPr="004D6733" w:rsidRDefault="004D6733" w:rsidP="001A0074">
                      <w:r>
                        <w:t>L’unité respecte l’équilibre entre les hommes et les femmes et compte environ 20 collègues aux profils financiers, économiques et juridiques divers, qui collaborent pour s’acquitter des responsabilités de l’unité.</w:t>
                      </w:r>
                    </w:p>
                  </w:sdtContent>
                </w:sdt>
              </w:sdtContent>
            </w:sdt>
          </w:sdtContent>
        </w:sdt>
      </w:sdtContent>
    </w:sdt>
    <w:p w14:paraId="30B422AA" w14:textId="77777777" w:rsidR="00301CA3" w:rsidRPr="00E94737"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457297209"/>
            <w:placeholder>
              <w:docPart w:val="8C1C05EA591A4CCE9EE7C51771EC25D4"/>
            </w:placeholder>
          </w:sdtPr>
          <w:sdtEndPr/>
          <w:sdtContent>
            <w:sdt>
              <w:sdtPr>
                <w:id w:val="-1836600854"/>
                <w:placeholder>
                  <w:docPart w:val="07BCF00778FD4414B0D70256E8130C25"/>
                </w:placeholder>
              </w:sdtPr>
              <w:sdtEndPr/>
              <w:sdtContent>
                <w:sdt>
                  <w:sdtPr>
                    <w:id w:val="-556091407"/>
                    <w:placeholder>
                      <w:docPart w:val="7ADD93BAC15945DEBF3049BD54CB3EEC"/>
                    </w:placeholder>
                  </w:sdtPr>
                  <w:sdtEndPr/>
                  <w:sdtContent>
                    <w:p w14:paraId="2D48D4F9" w14:textId="30B9F756" w:rsidR="004D6733" w:rsidRPr="00A015AE" w:rsidRDefault="004D6733" w:rsidP="004D6733">
                      <w:r>
                        <w:t xml:space="preserve">La principale responsabilité de l’expert national détaché consistera à contribuer à l’axe de travail «euro numérique» de l’unité: il s’agira notamment de participer au processus législatif et de fournir des contributions analytiques sur les modalités de la possible mise en place de l’euro numérique. L’expert national détaché participera également à d’autres domaines d’activité de l’unité, notamment en préparant des analyses ou en contribuant directement aux initiatives politiques. </w:t>
                      </w:r>
                    </w:p>
                    <w:p w14:paraId="5377045B" w14:textId="3A5D14B9" w:rsidR="004D6733" w:rsidRPr="004D6733" w:rsidRDefault="004D6733" w:rsidP="001A0074">
                      <w:r>
                        <w:t>L’END rejoindra une équipe solide et pluridisciplinaire, engagée à produire des résultats de haute qualité dans des délais serrés, et travaillera sous la supervision d’un administrateur.</w:t>
                      </w:r>
                    </w:p>
                  </w:sdtContent>
                </w:sdt>
              </w:sdtContent>
            </w:sdt>
          </w:sdtContent>
        </w:sdt>
      </w:sdtContent>
    </w:sdt>
    <w:p w14:paraId="3D69C09B" w14:textId="77777777" w:rsidR="00301CA3" w:rsidRPr="004D673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1030870450"/>
            <w:placeholder>
              <w:docPart w:val="05E0F7F6BC504DA9BD6D276FAEB7E9BD"/>
            </w:placeholder>
          </w:sdtPr>
          <w:sdtEndPr/>
          <w:sdtContent>
            <w:sdt>
              <w:sdtPr>
                <w:id w:val="-209197804"/>
                <w:placeholder>
                  <w:docPart w:val="2F78571BCFE8420EB6B584D1BA9E6AF4"/>
                </w:placeholder>
              </w:sdtPr>
              <w:sdtEndPr/>
              <w:sdtContent>
                <w:sdt>
                  <w:sdtPr>
                    <w:id w:val="-1048064931"/>
                    <w:placeholder>
                      <w:docPart w:val="E34298C01EA143059A89E1148E4C8CCC"/>
                    </w:placeholder>
                  </w:sdtPr>
                  <w:sdtEndPr/>
                  <w:sdtContent>
                    <w:p w14:paraId="6C351132" w14:textId="03B555C4" w:rsidR="004D6733" w:rsidRDefault="004D6733" w:rsidP="004D6733">
                      <w:pPr>
                        <w:pStyle w:val="ListNumber"/>
                        <w:numPr>
                          <w:ilvl w:val="0"/>
                          <w:numId w:val="0"/>
                        </w:numPr>
                      </w:pPr>
                      <w:r>
                        <w:t xml:space="preserve">Nous recherchons un/une collègue proactif, orienté vers les résultats, doté d’une capacité d’analyse avérée dans le domaine des politiques économiques et financières, pour travailler au sein d’une équipe composée de professionnels aux horizons multiples. </w:t>
                      </w:r>
                    </w:p>
                    <w:p w14:paraId="4AE1A4C6" w14:textId="77777777" w:rsidR="004D6733" w:rsidRDefault="004D6733" w:rsidP="004D6733">
                      <w:r>
                        <w:lastRenderedPageBreak/>
                        <w:t xml:space="preserve">Vous devez posséder de solides compétences rédactionnelles et organisationnelles, une aptitude à travailler en équipe et un engagement fort vis-à-vis de la qualité, du respect des délais et de la précision. Une expérience dans le domaine de la finance numérique ou des systèmes de paiement serait considérée comme un avantage. </w:t>
                      </w:r>
                    </w:p>
                    <w:p w14:paraId="4D7B1246" w14:textId="77777777" w:rsidR="004D6733" w:rsidRDefault="004D6733" w:rsidP="004D6733">
                      <w:r>
                        <w:t xml:space="preserve">Doté d’un sens de l’initiative, vous devez être capable d’exercer vos fonctions de manière autonome et flexible. De bonnes compétences en matière de communication constitueraient également un atout majeur, de même que la capacité à travailler en coordination avec d’autres équipes de la DG ECFIN et de l’ensemble de la Commission. </w:t>
                      </w:r>
                    </w:p>
                    <w:p w14:paraId="6DA6D540" w14:textId="2A4C5939" w:rsidR="004D6733" w:rsidRPr="004D6733" w:rsidRDefault="004D6733" w:rsidP="004D6733">
                      <w:r>
                        <w:t>Le poste requiert la capacité de gérer efficacement des tâches multiples et complexes, de travailler sous pression et de répondre aux demandes ad hoc comme il se doit, souvent dans un délai très court.</w:t>
                      </w:r>
                    </w:p>
                  </w:sdtContent>
                </w:sdt>
              </w:sdtContent>
            </w:sdt>
          </w:sdtContent>
        </w:sdt>
      </w:sdtContent>
    </w:sdt>
    <w:p w14:paraId="5D76C15C" w14:textId="77777777" w:rsidR="00F65CC2" w:rsidRPr="00E94737"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lastRenderedPageBreak/>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Kit_DocumentHasBeenSaved" w:val="true"/>
    <w:docVar w:name="LW_DocType" w:val="EUROLOOK"/>
  </w:docVars>
  <w:rsids>
    <w:rsidRoot w:val="006A1CB2"/>
    <w:rsid w:val="00017FBA"/>
    <w:rsid w:val="00030BD7"/>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D6733"/>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E9473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52988002F05449D2BEB35EB831C9B480"/>
        <w:category>
          <w:name w:val="General"/>
          <w:gallery w:val="placeholder"/>
        </w:category>
        <w:types>
          <w:type w:val="bbPlcHdr"/>
        </w:types>
        <w:behaviors>
          <w:behavior w:val="content"/>
        </w:behaviors>
        <w:guid w:val="{16CA556C-EE0F-4F69-808C-3DF9E4CB2977}"/>
      </w:docPartPr>
      <w:docPartBody>
        <w:p w:rsidR="00BC76F7" w:rsidRDefault="00BC76F7" w:rsidP="00BC76F7">
          <w:pPr>
            <w:pStyle w:val="52988002F05449D2BEB35EB831C9B480"/>
          </w:pPr>
          <w:r w:rsidRPr="00080A71">
            <w:rPr>
              <w:rStyle w:val="PlaceholderText"/>
              <w:bCs/>
            </w:rPr>
            <w:t>Click or tap here to enter text.</w:t>
          </w:r>
        </w:p>
      </w:docPartBody>
    </w:docPart>
    <w:docPart>
      <w:docPartPr>
        <w:name w:val="157353312C744C7FB1CB67F7AD341FB1"/>
        <w:category>
          <w:name w:val="General"/>
          <w:gallery w:val="placeholder"/>
        </w:category>
        <w:types>
          <w:type w:val="bbPlcHdr"/>
        </w:types>
        <w:behaviors>
          <w:behavior w:val="content"/>
        </w:behaviors>
        <w:guid w:val="{FC4792A4-9E69-4332-BCF2-7DA821ADAA64}"/>
      </w:docPartPr>
      <w:docPartBody>
        <w:p w:rsidR="00BC76F7" w:rsidRDefault="00BC76F7" w:rsidP="00BC76F7">
          <w:pPr>
            <w:pStyle w:val="157353312C744C7FB1CB67F7AD341FB1"/>
          </w:pPr>
          <w:r w:rsidRPr="00462268">
            <w:rPr>
              <w:rStyle w:val="PlaceholderText"/>
              <w:bCs/>
            </w:rPr>
            <w:t>Click or tap here to enter text.</w:t>
          </w:r>
        </w:p>
      </w:docPartBody>
    </w:docPart>
    <w:docPart>
      <w:docPartPr>
        <w:name w:val="B843EFD8ABDB45AE9A0FB77CB043B402"/>
        <w:category>
          <w:name w:val="General"/>
          <w:gallery w:val="placeholder"/>
        </w:category>
        <w:types>
          <w:type w:val="bbPlcHdr"/>
        </w:types>
        <w:behaviors>
          <w:behavior w:val="content"/>
        </w:behaviors>
        <w:guid w:val="{E5017CD1-79F8-4193-85E6-6F19805589B2}"/>
      </w:docPartPr>
      <w:docPartBody>
        <w:p w:rsidR="00BC76F7" w:rsidRDefault="00BC76F7" w:rsidP="00BC76F7">
          <w:pPr>
            <w:pStyle w:val="B843EFD8ABDB45AE9A0FB77CB043B402"/>
          </w:pPr>
          <w:r w:rsidRPr="00080A71">
            <w:rPr>
              <w:rStyle w:val="PlaceholderText"/>
              <w:bCs/>
            </w:rPr>
            <w:t>Click or tap here to enter text.</w:t>
          </w:r>
        </w:p>
      </w:docPartBody>
    </w:docPart>
    <w:docPart>
      <w:docPartPr>
        <w:name w:val="C59DF0EAC7914488812F16D22386E1B4"/>
        <w:category>
          <w:name w:val="General"/>
          <w:gallery w:val="placeholder"/>
        </w:category>
        <w:types>
          <w:type w:val="bbPlcHdr"/>
        </w:types>
        <w:behaviors>
          <w:behavior w:val="content"/>
        </w:behaviors>
        <w:guid w:val="{FADD94B6-A20F-408F-869D-A405D2639977}"/>
      </w:docPartPr>
      <w:docPartBody>
        <w:p w:rsidR="00BC76F7" w:rsidRDefault="00BC76F7" w:rsidP="00BC76F7">
          <w:pPr>
            <w:pStyle w:val="C59DF0EAC7914488812F16D22386E1B4"/>
          </w:pPr>
          <w:r w:rsidRPr="001D3EEC">
            <w:rPr>
              <w:rStyle w:val="PlaceholderText"/>
              <w:lang w:val="fr-BE"/>
            </w:rPr>
            <w:t>Click or tap here to enter text.</w:t>
          </w:r>
        </w:p>
      </w:docPartBody>
    </w:docPart>
    <w:docPart>
      <w:docPartPr>
        <w:name w:val="37552368AE6D4B05AE055B19D75894AA"/>
        <w:category>
          <w:name w:val="General"/>
          <w:gallery w:val="placeholder"/>
        </w:category>
        <w:types>
          <w:type w:val="bbPlcHdr"/>
        </w:types>
        <w:behaviors>
          <w:behavior w:val="content"/>
        </w:behaviors>
        <w:guid w:val="{27DEEA31-EEE1-49EB-938B-9AE1AE306EB9}"/>
      </w:docPartPr>
      <w:docPartBody>
        <w:p w:rsidR="00BC76F7" w:rsidRDefault="00BC76F7" w:rsidP="00BC76F7">
          <w:pPr>
            <w:pStyle w:val="37552368AE6D4B05AE055B19D75894AA"/>
          </w:pPr>
          <w:r w:rsidRPr="00A65B97">
            <w:rPr>
              <w:rStyle w:val="PlaceholderText"/>
            </w:rPr>
            <w:t>Click or tap here to enter text.</w:t>
          </w:r>
        </w:p>
      </w:docPartBody>
    </w:docPart>
    <w:docPart>
      <w:docPartPr>
        <w:name w:val="8C1C05EA591A4CCE9EE7C51771EC25D4"/>
        <w:category>
          <w:name w:val="General"/>
          <w:gallery w:val="placeholder"/>
        </w:category>
        <w:types>
          <w:type w:val="bbPlcHdr"/>
        </w:types>
        <w:behaviors>
          <w:behavior w:val="content"/>
        </w:behaviors>
        <w:guid w:val="{33DC1C7E-8FD5-4D78-A4ED-C5E27945A849}"/>
      </w:docPartPr>
      <w:docPartBody>
        <w:p w:rsidR="00BC76F7" w:rsidRDefault="00BC76F7" w:rsidP="00BC76F7">
          <w:pPr>
            <w:pStyle w:val="8C1C05EA591A4CCE9EE7C51771EC25D4"/>
          </w:pPr>
          <w:r w:rsidRPr="0028413D">
            <w:rPr>
              <w:rStyle w:val="PlaceholderText"/>
            </w:rPr>
            <w:t>Click or tap here to enter text.</w:t>
          </w:r>
        </w:p>
      </w:docPartBody>
    </w:docPart>
    <w:docPart>
      <w:docPartPr>
        <w:name w:val="05E0F7F6BC504DA9BD6D276FAEB7E9BD"/>
        <w:category>
          <w:name w:val="General"/>
          <w:gallery w:val="placeholder"/>
        </w:category>
        <w:types>
          <w:type w:val="bbPlcHdr"/>
        </w:types>
        <w:behaviors>
          <w:behavior w:val="content"/>
        </w:behaviors>
        <w:guid w:val="{A98DA793-9BC0-4901-8670-E10679B78056}"/>
      </w:docPartPr>
      <w:docPartBody>
        <w:p w:rsidR="00BC76F7" w:rsidRDefault="00BC76F7" w:rsidP="00BC76F7">
          <w:pPr>
            <w:pStyle w:val="05E0F7F6BC504DA9BD6D276FAEB7E9BD"/>
          </w:pPr>
          <w:r w:rsidRPr="00E927FE">
            <w:rPr>
              <w:rStyle w:val="PlaceholderText"/>
            </w:rPr>
            <w:t>Click or tap here to enter text.</w:t>
          </w:r>
        </w:p>
      </w:docPartBody>
    </w:docPart>
    <w:docPart>
      <w:docPartPr>
        <w:name w:val="7145AD369F234F569B8CDEACEE6BBCE5"/>
        <w:category>
          <w:name w:val="General"/>
          <w:gallery w:val="placeholder"/>
        </w:category>
        <w:types>
          <w:type w:val="bbPlcHdr"/>
        </w:types>
        <w:behaviors>
          <w:behavior w:val="content"/>
        </w:behaviors>
        <w:guid w:val="{22B1BDCB-C8F8-4486-BDD0-39A711822A69}"/>
      </w:docPartPr>
      <w:docPartBody>
        <w:p w:rsidR="00750977" w:rsidRDefault="00750977" w:rsidP="00750977">
          <w:pPr>
            <w:pStyle w:val="7145AD369F234F569B8CDEACEE6BBCE5"/>
          </w:pPr>
          <w:r w:rsidRPr="00BD2312">
            <w:rPr>
              <w:rStyle w:val="PlaceholderText"/>
            </w:rPr>
            <w:t>Click or tap here to enter text.</w:t>
          </w:r>
        </w:p>
      </w:docPartBody>
    </w:docPart>
    <w:docPart>
      <w:docPartPr>
        <w:name w:val="2B1E17BE7ACF46D2A1CE1287567D056F"/>
        <w:category>
          <w:name w:val="General"/>
          <w:gallery w:val="placeholder"/>
        </w:category>
        <w:types>
          <w:type w:val="bbPlcHdr"/>
        </w:types>
        <w:behaviors>
          <w:behavior w:val="content"/>
        </w:behaviors>
        <w:guid w:val="{3E2E7F73-11FE-4C04-9C5A-6477E9C28356}"/>
      </w:docPartPr>
      <w:docPartBody>
        <w:p w:rsidR="00750977" w:rsidRDefault="00750977" w:rsidP="00750977">
          <w:pPr>
            <w:pStyle w:val="2B1E17BE7ACF46D2A1CE1287567D056F"/>
          </w:pPr>
          <w:r w:rsidRPr="00BD2312">
            <w:rPr>
              <w:rStyle w:val="PlaceholderText"/>
            </w:rPr>
            <w:t>Click or tap here to enter text.</w:t>
          </w:r>
        </w:p>
      </w:docPartBody>
    </w:docPart>
    <w:docPart>
      <w:docPartPr>
        <w:name w:val="07BCF00778FD4414B0D70256E8130C25"/>
        <w:category>
          <w:name w:val="General"/>
          <w:gallery w:val="placeholder"/>
        </w:category>
        <w:types>
          <w:type w:val="bbPlcHdr"/>
        </w:types>
        <w:behaviors>
          <w:behavior w:val="content"/>
        </w:behaviors>
        <w:guid w:val="{62C220B4-09F0-4146-AFF5-720A3F2AE746}"/>
      </w:docPartPr>
      <w:docPartBody>
        <w:p w:rsidR="00750977" w:rsidRDefault="00750977" w:rsidP="00750977">
          <w:pPr>
            <w:pStyle w:val="07BCF00778FD4414B0D70256E8130C25"/>
          </w:pPr>
          <w:r w:rsidRPr="00BD2312">
            <w:rPr>
              <w:rStyle w:val="PlaceholderText"/>
            </w:rPr>
            <w:t>Click or tap here to enter text.</w:t>
          </w:r>
        </w:p>
      </w:docPartBody>
    </w:docPart>
    <w:docPart>
      <w:docPartPr>
        <w:name w:val="7ADD93BAC15945DEBF3049BD54CB3EEC"/>
        <w:category>
          <w:name w:val="General"/>
          <w:gallery w:val="placeholder"/>
        </w:category>
        <w:types>
          <w:type w:val="bbPlcHdr"/>
        </w:types>
        <w:behaviors>
          <w:behavior w:val="content"/>
        </w:behaviors>
        <w:guid w:val="{25CC8A53-C30E-4749-8D02-54A15DC24D1D}"/>
      </w:docPartPr>
      <w:docPartBody>
        <w:p w:rsidR="00750977" w:rsidRDefault="00750977" w:rsidP="00750977">
          <w:pPr>
            <w:pStyle w:val="7ADD93BAC15945DEBF3049BD54CB3EEC"/>
          </w:pPr>
          <w:r w:rsidRPr="00BD2312">
            <w:rPr>
              <w:rStyle w:val="PlaceholderText"/>
            </w:rPr>
            <w:t>Click or tap here to enter text.</w:t>
          </w:r>
        </w:p>
      </w:docPartBody>
    </w:docPart>
    <w:docPart>
      <w:docPartPr>
        <w:name w:val="2F78571BCFE8420EB6B584D1BA9E6AF4"/>
        <w:category>
          <w:name w:val="General"/>
          <w:gallery w:val="placeholder"/>
        </w:category>
        <w:types>
          <w:type w:val="bbPlcHdr"/>
        </w:types>
        <w:behaviors>
          <w:behavior w:val="content"/>
        </w:behaviors>
        <w:guid w:val="{7C56EE9D-8E19-4C3B-BF70-A042391C0E21}"/>
      </w:docPartPr>
      <w:docPartBody>
        <w:p w:rsidR="00750977" w:rsidRDefault="00750977" w:rsidP="00750977">
          <w:pPr>
            <w:pStyle w:val="2F78571BCFE8420EB6B584D1BA9E6AF4"/>
          </w:pPr>
          <w:r w:rsidRPr="00BD2312">
            <w:rPr>
              <w:rStyle w:val="PlaceholderText"/>
            </w:rPr>
            <w:t>Click or tap here to enter text.</w:t>
          </w:r>
        </w:p>
      </w:docPartBody>
    </w:docPart>
    <w:docPart>
      <w:docPartPr>
        <w:name w:val="E34298C01EA143059A89E1148E4C8CCC"/>
        <w:category>
          <w:name w:val="General"/>
          <w:gallery w:val="placeholder"/>
        </w:category>
        <w:types>
          <w:type w:val="bbPlcHdr"/>
        </w:types>
        <w:behaviors>
          <w:behavior w:val="content"/>
        </w:behaviors>
        <w:guid w:val="{8C32A1E8-4F11-430A-94B5-2AB50EB1F48D}"/>
      </w:docPartPr>
      <w:docPartBody>
        <w:p w:rsidR="00750977" w:rsidRDefault="00750977" w:rsidP="00750977">
          <w:pPr>
            <w:pStyle w:val="E34298C01EA143059A89E1148E4C8CC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D951CF3"/>
    <w:multiLevelType w:val="multilevel"/>
    <w:tmpl w:val="B0B82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24877771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50977"/>
    <w:rsid w:val="007818B4"/>
    <w:rsid w:val="008F2A96"/>
    <w:rsid w:val="00983F83"/>
    <w:rsid w:val="00B36F01"/>
    <w:rsid w:val="00BC76F7"/>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0977"/>
    <w:rPr>
      <w:color w:val="288061"/>
    </w:rPr>
  </w:style>
  <w:style w:type="paragraph" w:customStyle="1" w:styleId="52988002F05449D2BEB35EB831C9B480">
    <w:name w:val="52988002F05449D2BEB35EB831C9B480"/>
    <w:rsid w:val="00BC76F7"/>
    <w:rPr>
      <w:kern w:val="2"/>
      <w14:ligatures w14:val="standardContextual"/>
    </w:rPr>
  </w:style>
  <w:style w:type="paragraph" w:customStyle="1" w:styleId="157353312C744C7FB1CB67F7AD341FB1">
    <w:name w:val="157353312C744C7FB1CB67F7AD341FB1"/>
    <w:rsid w:val="00BC76F7"/>
    <w:rPr>
      <w:kern w:val="2"/>
      <w14:ligatures w14:val="standardContextual"/>
    </w:rPr>
  </w:style>
  <w:style w:type="paragraph" w:customStyle="1" w:styleId="B843EFD8ABDB45AE9A0FB77CB043B402">
    <w:name w:val="B843EFD8ABDB45AE9A0FB77CB043B402"/>
    <w:rsid w:val="00BC76F7"/>
    <w:rPr>
      <w:kern w:val="2"/>
      <w14:ligatures w14:val="standardContextual"/>
    </w:rPr>
  </w:style>
  <w:style w:type="paragraph" w:customStyle="1" w:styleId="C59DF0EAC7914488812F16D22386E1B4">
    <w:name w:val="C59DF0EAC7914488812F16D22386E1B4"/>
    <w:rsid w:val="00BC76F7"/>
    <w:rPr>
      <w:kern w:val="2"/>
      <w14:ligatures w14:val="standardContextual"/>
    </w:rPr>
  </w:style>
  <w:style w:type="paragraph" w:customStyle="1" w:styleId="37552368AE6D4B05AE055B19D75894AA">
    <w:name w:val="37552368AE6D4B05AE055B19D75894AA"/>
    <w:rsid w:val="00BC76F7"/>
    <w:rPr>
      <w:kern w:val="2"/>
      <w14:ligatures w14:val="standardContextual"/>
    </w:rPr>
  </w:style>
  <w:style w:type="paragraph" w:customStyle="1" w:styleId="8C1C05EA591A4CCE9EE7C51771EC25D4">
    <w:name w:val="8C1C05EA591A4CCE9EE7C51771EC25D4"/>
    <w:rsid w:val="00BC76F7"/>
    <w:rPr>
      <w:kern w:val="2"/>
      <w14:ligatures w14:val="standardContextual"/>
    </w:rPr>
  </w:style>
  <w:style w:type="paragraph" w:customStyle="1" w:styleId="05E0F7F6BC504DA9BD6D276FAEB7E9BD">
    <w:name w:val="05E0F7F6BC504DA9BD6D276FAEB7E9BD"/>
    <w:rsid w:val="00BC76F7"/>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145AD369F234F569B8CDEACEE6BBCE5">
    <w:name w:val="7145AD369F234F569B8CDEACEE6BBCE5"/>
    <w:rsid w:val="00750977"/>
    <w:rPr>
      <w:kern w:val="2"/>
      <w14:ligatures w14:val="standardContextual"/>
    </w:rPr>
  </w:style>
  <w:style w:type="paragraph" w:customStyle="1" w:styleId="2B1E17BE7ACF46D2A1CE1287567D056F">
    <w:name w:val="2B1E17BE7ACF46D2A1CE1287567D056F"/>
    <w:rsid w:val="00750977"/>
    <w:rPr>
      <w:kern w:val="2"/>
      <w14:ligatures w14:val="standardContextual"/>
    </w:rPr>
  </w:style>
  <w:style w:type="paragraph" w:customStyle="1" w:styleId="07BCF00778FD4414B0D70256E8130C25">
    <w:name w:val="07BCF00778FD4414B0D70256E8130C25"/>
    <w:rsid w:val="00750977"/>
    <w:rPr>
      <w:kern w:val="2"/>
      <w14:ligatures w14:val="standardContextual"/>
    </w:rPr>
  </w:style>
  <w:style w:type="paragraph" w:customStyle="1" w:styleId="7ADD93BAC15945DEBF3049BD54CB3EEC">
    <w:name w:val="7ADD93BAC15945DEBF3049BD54CB3EEC"/>
    <w:rsid w:val="00750977"/>
    <w:rPr>
      <w:kern w:val="2"/>
      <w14:ligatures w14:val="standardContextual"/>
    </w:rPr>
  </w:style>
  <w:style w:type="paragraph" w:customStyle="1" w:styleId="2F78571BCFE8420EB6B584D1BA9E6AF4">
    <w:name w:val="2F78571BCFE8420EB6B584D1BA9E6AF4"/>
    <w:rsid w:val="00750977"/>
    <w:rPr>
      <w:kern w:val="2"/>
      <w14:ligatures w14:val="standardContextual"/>
    </w:rPr>
  </w:style>
  <w:style w:type="paragraph" w:customStyle="1" w:styleId="E34298C01EA143059A89E1148E4C8CCC">
    <w:name w:val="E34298C01EA143059A89E1148E4C8CCC"/>
    <w:rsid w:val="0075097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1859E8C-1F86-43E6-943A-1927427F9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35</TotalTime>
  <Pages>4</Pages>
  <Words>1454</Words>
  <Characters>8292</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8</cp:revision>
  <cp:lastPrinted>2023-04-18T07:01:00Z</cp:lastPrinted>
  <dcterms:created xsi:type="dcterms:W3CDTF">2023-05-26T09:00:00Z</dcterms:created>
  <dcterms:modified xsi:type="dcterms:W3CDTF">2024-11-12T13:58:00Z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