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B17138" w14:paraId="0234CF48" w14:textId="77777777">
            <w:trPr>
              <w:cantSplit/>
            </w:trPr>
            <w:tc>
              <w:tcPr>
                <w:tcW w:w="2400" w:type="dxa"/>
              </w:tcPr>
              <w:p w14:paraId="04240299" w14:textId="77777777" w:rsidR="00B17138" w:rsidRDefault="006E331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FE27E18" w:rsidR="00B17138" w:rsidRDefault="00A13DDA">
                <w:pPr>
                  <w:pStyle w:val="ZCom"/>
                </w:pPr>
                <w:sdt>
                  <w:sdtPr>
                    <w:id w:val="1852987933"/>
                    <w:dataBinding w:xpath="/Texts/OrgaRoot" w:storeItemID="{4EF90DE6-88B6-4264-9629-4D8DFDFE87D2}"/>
                    <w:text w:multiLine="1"/>
                  </w:sdtPr>
                  <w:sdtEndPr/>
                  <w:sdtContent>
                    <w:r w:rsidR="006E3317">
                      <w:t>EUROPEAN COMMISSION</w:t>
                    </w:r>
                  </w:sdtContent>
                </w:sdt>
              </w:p>
              <w:p w14:paraId="2A21A594" w14:textId="77777777" w:rsidR="00B17138" w:rsidRDefault="00B17138">
                <w:pPr>
                  <w:pStyle w:val="ZDGName"/>
                  <w:rPr>
                    <w:b/>
                  </w:rPr>
                </w:pPr>
              </w:p>
              <w:p w14:paraId="32A1BF4E" w14:textId="2AF8DF79" w:rsidR="00B17138" w:rsidRDefault="00B17138">
                <w:pPr>
                  <w:pStyle w:val="ZDGName"/>
                  <w:rPr>
                    <w:b/>
                  </w:rPr>
                </w:pPr>
              </w:p>
            </w:tc>
          </w:tr>
        </w:sdtContent>
      </w:sdt>
    </w:tbl>
    <w:p w14:paraId="2EA71B94" w14:textId="7F00DE5D" w:rsidR="00B17138" w:rsidRDefault="006E331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17138" w14:paraId="6C83529A" w14:textId="77777777">
        <w:tc>
          <w:tcPr>
            <w:tcW w:w="3111" w:type="dxa"/>
          </w:tcPr>
          <w:p w14:paraId="6D76206F" w14:textId="2B783D2D" w:rsidR="00B17138" w:rsidRDefault="006E3317">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0B469521" w:rsidR="00B17138" w:rsidRDefault="006E3317">
                <w:pPr>
                  <w:tabs>
                    <w:tab w:val="left" w:pos="426"/>
                  </w:tabs>
                  <w:spacing w:before="120"/>
                </w:pPr>
                <w:r>
                  <w:t>EAC.B.1</w:t>
                </w:r>
              </w:p>
            </w:tc>
          </w:sdtContent>
        </w:sdt>
      </w:tr>
      <w:tr w:rsidR="00B17138" w14:paraId="4B8EFB62" w14:textId="77777777">
        <w:tc>
          <w:tcPr>
            <w:tcW w:w="3111" w:type="dxa"/>
          </w:tcPr>
          <w:p w14:paraId="51EA5B20" w14:textId="30D9C7F2" w:rsidR="00B17138" w:rsidRDefault="006E3317">
            <w:pPr>
              <w:tabs>
                <w:tab w:val="left" w:pos="426"/>
              </w:tabs>
              <w:spacing w:before="120"/>
            </w:pPr>
            <w:r>
              <w:t>Numéro de poste dans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B17138" w:rsidRDefault="006E3317">
                <w:pPr>
                  <w:tabs>
                    <w:tab w:val="left" w:pos="426"/>
                  </w:tabs>
                  <w:spacing w:before="120"/>
                </w:pPr>
                <w:r>
                  <w:rPr>
                    <w:rStyle w:val="PlaceholderText"/>
                  </w:rPr>
                  <w:t>Cliquer ou toucher ici pour introduire le texte.</w:t>
                </w:r>
              </w:p>
            </w:tc>
          </w:sdtContent>
        </w:sdt>
      </w:tr>
      <w:tr w:rsidR="00B17138" w14:paraId="4E8359D5" w14:textId="77777777">
        <w:tc>
          <w:tcPr>
            <w:tcW w:w="3111" w:type="dxa"/>
          </w:tcPr>
          <w:p w14:paraId="72A7A894" w14:textId="1DC6A465" w:rsidR="00B17138" w:rsidRDefault="006E3317">
            <w:pPr>
              <w:tabs>
                <w:tab w:val="left" w:pos="1697"/>
              </w:tabs>
              <w:spacing w:before="120"/>
              <w:ind w:right="-1741"/>
            </w:pPr>
            <w:r>
              <w:t>Personne de contact:</w:t>
            </w:r>
          </w:p>
          <w:p w14:paraId="1BD76B84" w14:textId="2ED3769A" w:rsidR="00B17138" w:rsidRDefault="006E3317">
            <w:pPr>
              <w:tabs>
                <w:tab w:val="left" w:pos="1697"/>
              </w:tabs>
              <w:ind w:right="-1739"/>
              <w:contextualSpacing/>
            </w:pPr>
            <w:r>
              <w:t>Démarrage prévisionnel:</w:t>
            </w:r>
          </w:p>
          <w:p w14:paraId="324479C0" w14:textId="6E052826" w:rsidR="00B17138" w:rsidRDefault="006E3317">
            <w:pPr>
              <w:tabs>
                <w:tab w:val="left" w:pos="1697"/>
              </w:tabs>
              <w:ind w:right="-1739"/>
              <w:contextualSpacing/>
            </w:pPr>
            <w:r>
              <w:t>Durée initiale:</w:t>
            </w:r>
          </w:p>
          <w:p w14:paraId="07FF8994" w14:textId="77777777" w:rsidR="00B17138" w:rsidRDefault="006E3317">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5EC7316E" w:rsidR="00B17138" w:rsidRDefault="006E3317">
                <w:pPr>
                  <w:tabs>
                    <w:tab w:val="left" w:pos="426"/>
                  </w:tabs>
                  <w:spacing w:before="120"/>
                </w:pPr>
                <w:r>
                  <w:t>Vanessa Debiais-Sainton</w:t>
                </w:r>
              </w:p>
            </w:sdtContent>
          </w:sdt>
          <w:p w14:paraId="34CF737A" w14:textId="5461C5F3" w:rsidR="00B17138" w:rsidRDefault="00A13DDA">
            <w:pPr>
              <w:tabs>
                <w:tab w:val="left" w:pos="426"/>
              </w:tabs>
              <w:contextualSpacing/>
            </w:pPr>
            <w:sdt>
              <w:sdtPr>
                <w:rPr>
                  <w:bCs/>
                  <w:lang w:val="en-IE" w:eastAsia="en-GB"/>
                </w:rPr>
                <w:id w:val="1175461244"/>
                <w:placeholder>
                  <w:docPart w:val="DefaultPlaceholder_-1854013440"/>
                </w:placeholder>
              </w:sdtPr>
              <w:sdtEndPr/>
              <w:sdtContent>
                <w:r w:rsidR="006E3317">
                  <w:t>1er</w:t>
                </w:r>
              </w:sdtContent>
            </w:sdt>
            <w:r w:rsidR="006E3317">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E3317">
                  <w:t>2025</w:t>
                </w:r>
              </w:sdtContent>
            </w:sdt>
          </w:p>
          <w:p w14:paraId="158DD156" w14:textId="40492D76" w:rsidR="00B17138" w:rsidRDefault="00A13DDA">
            <w:pPr>
              <w:tabs>
                <w:tab w:val="left" w:pos="426"/>
              </w:tabs>
              <w:contextualSpacing/>
              <w:jc w:val="left"/>
            </w:pPr>
            <w:sdt>
              <w:sdtPr>
                <w:rPr>
                  <w:bCs/>
                  <w:lang w:val="en-IE" w:eastAsia="en-GB"/>
                </w:rPr>
                <w:id w:val="202528730"/>
                <w:placeholder>
                  <w:docPart w:val="DefaultPlaceholder_-1854013440"/>
                </w:placeholder>
              </w:sdtPr>
              <w:sdtEndPr/>
              <w:sdtContent>
                <w:r w:rsidR="006E3317">
                  <w:t>2</w:t>
                </w:r>
              </w:sdtContent>
            </w:sdt>
            <w:r w:rsidR="006E3317">
              <w:t xml:space="preserve"> ans</w:t>
            </w:r>
            <w:r w:rsidR="006E3317">
              <w:br/>
            </w:r>
            <w:sdt>
              <w:sdtPr>
                <w:rPr>
                  <w:bCs/>
                  <w:szCs w:val="24"/>
                  <w:lang w:eastAsia="en-GB"/>
                </w:rPr>
                <w:id w:val="-69433268"/>
                <w14:checkbox>
                  <w14:checked w14:val="1"/>
                  <w14:checkedState w14:val="2612" w14:font="MS Gothic"/>
                  <w14:uncheckedState w14:val="2610" w14:font="MS Gothic"/>
                </w14:checkbox>
              </w:sdtPr>
              <w:sdtEndPr/>
              <w:sdtContent>
                <w:r w:rsidR="006E3317">
                  <w:rPr>
                    <w:rFonts w:ascii="MS Gothic" w:eastAsia="MS Gothic" w:hAnsi="MS Gothic" w:hint="eastAsia"/>
                  </w:rPr>
                  <w:t>☒</w:t>
                </w:r>
              </w:sdtContent>
            </w:sdt>
            <w:r w:rsidR="006E3317">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6E3317">
                  <w:rPr>
                    <w:rFonts w:ascii="MS Gothic" w:eastAsia="MS Gothic" w:hAnsi="MS Gothic" w:hint="eastAsia"/>
                  </w:rPr>
                  <w:t>☐</w:t>
                </w:r>
              </w:sdtContent>
            </w:sdt>
            <w:r w:rsidR="006E3317">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6E3317">
                  <w:rPr>
                    <w:rFonts w:ascii="MS Gothic" w:eastAsia="MS Gothic" w:hAnsi="MS Gothic" w:hint="eastAsia"/>
                  </w:rPr>
                  <w:t>☐</w:t>
                </w:r>
              </w:sdtContent>
            </w:sdt>
            <w:r w:rsidR="006E3317">
              <w:t xml:space="preserve"> Autre: </w:t>
            </w:r>
            <w:sdt>
              <w:sdtPr>
                <w:rPr>
                  <w:bCs/>
                  <w:szCs w:val="24"/>
                  <w:lang w:eastAsia="en-GB"/>
                </w:rPr>
                <w:id w:val="-186994276"/>
                <w:placeholder>
                  <w:docPart w:val="42CE55A0461841A39534A5E777539A67"/>
                </w:placeholder>
                <w:showingPlcHdr/>
              </w:sdtPr>
              <w:sdtEndPr/>
              <w:sdtContent>
                <w:r w:rsidR="006E3317">
                  <w:rPr>
                    <w:rStyle w:val="PlaceholderText"/>
                  </w:rPr>
                  <w:t>Cliquer ou toucher ici pour introduire le texte.</w:t>
                </w:r>
              </w:sdtContent>
            </w:sdt>
          </w:p>
          <w:p w14:paraId="7CA484B0" w14:textId="77777777" w:rsidR="00B17138" w:rsidRDefault="00B17138">
            <w:pPr>
              <w:tabs>
                <w:tab w:val="left" w:pos="426"/>
              </w:tabs>
              <w:spacing w:before="120" w:after="0"/>
              <w:contextualSpacing/>
            </w:pPr>
          </w:p>
        </w:tc>
      </w:tr>
      <w:tr w:rsidR="00B17138" w14:paraId="01F2BC57" w14:textId="77777777">
        <w:tc>
          <w:tcPr>
            <w:tcW w:w="3111" w:type="dxa"/>
          </w:tcPr>
          <w:p w14:paraId="201A3100" w14:textId="67E5037A" w:rsidR="00B17138" w:rsidRDefault="006E3317">
            <w:pPr>
              <w:tabs>
                <w:tab w:val="left" w:pos="426"/>
              </w:tabs>
              <w:spacing w:before="180" w:after="0"/>
            </w:pPr>
            <w:bookmarkStart w:id="1" w:name="_Hlk135920176"/>
            <w:r>
              <w:t>Type de détachement</w:t>
            </w:r>
          </w:p>
        </w:tc>
        <w:tc>
          <w:tcPr>
            <w:tcW w:w="5491" w:type="dxa"/>
          </w:tcPr>
          <w:p w14:paraId="6B14399A" w14:textId="726A0054" w:rsidR="00B17138" w:rsidRDefault="006E3317">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B17138" w14:paraId="539D0BAC" w14:textId="77777777">
        <w:trPr>
          <w:trHeight w:val="4282"/>
        </w:trPr>
        <w:tc>
          <w:tcPr>
            <w:tcW w:w="8602" w:type="dxa"/>
            <w:gridSpan w:val="2"/>
          </w:tcPr>
          <w:p w14:paraId="582FFE97" w14:textId="38200397" w:rsidR="00B17138" w:rsidRDefault="006E3317">
            <w:pPr>
              <w:tabs>
                <w:tab w:val="left" w:pos="426"/>
              </w:tabs>
              <w:spacing w:before="120"/>
            </w:pPr>
            <w:r>
              <w:t>Cet avis de vacance est ouvert à:</w:t>
            </w:r>
          </w:p>
          <w:p w14:paraId="4446CE69" w14:textId="72DF8A10" w:rsidR="00B17138" w:rsidRDefault="006E3317">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B17138" w:rsidRDefault="006E3317">
            <w:pPr>
              <w:tabs>
                <w:tab w:val="left" w:pos="426"/>
              </w:tabs>
              <w:spacing w:after="120"/>
              <w:ind w:left="567"/>
            </w:pPr>
            <w:r>
              <w:t>ainsi que</w:t>
            </w:r>
          </w:p>
          <w:p w14:paraId="48418475" w14:textId="3054A9AB" w:rsidR="00B17138" w:rsidRDefault="00A13DDA">
            <w:pPr>
              <w:tabs>
                <w:tab w:val="left" w:pos="426"/>
              </w:tabs>
              <w:ind w:left="567"/>
              <w:contextualSpacing/>
            </w:pPr>
            <w:sdt>
              <w:sdtPr>
                <w:id w:val="663369292"/>
                <w14:checkbox>
                  <w14:checked w14:val="1"/>
                  <w14:checkedState w14:val="2612" w14:font="MS Gothic"/>
                  <w14:uncheckedState w14:val="2610" w14:font="MS Gothic"/>
                </w14:checkbox>
              </w:sdtPr>
              <w:sdtEndPr/>
              <w:sdtContent>
                <w:r w:rsidR="009F141B" w:rsidRPr="009F141B">
                  <w:rPr>
                    <w:rFonts w:ascii="MS Gothic" w:eastAsia="MS Gothic" w:hAnsi="MS Gothic" w:hint="eastAsia"/>
                  </w:rPr>
                  <w:t>☒</w:t>
                </w:r>
              </w:sdtContent>
            </w:sdt>
            <w:r w:rsidR="006E3317">
              <w:t xml:space="preserve"> pays AELE suivants:</w:t>
            </w:r>
          </w:p>
          <w:p w14:paraId="14835B5E" w14:textId="3AFDCA21" w:rsidR="00B17138" w:rsidRDefault="006E3317">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id w:val="-1678417129"/>
                <w14:checkbox>
                  <w14:checked w14:val="1"/>
                  <w14:checkedState w14:val="2612" w14:font="MS Gothic"/>
                  <w14:uncheckedState w14:val="2610" w14:font="MS Gothic"/>
                </w14:checkbox>
              </w:sdtPr>
              <w:sdtEndPr/>
              <w:sdtContent>
                <w:r w:rsidR="009F141B" w:rsidRPr="009F141B">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B17138" w:rsidRDefault="00A13DDA">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6E3317">
                  <w:rPr>
                    <w:rFonts w:ascii="MS Gothic" w:eastAsia="MS Gothic" w:hAnsi="MS Gothic" w:hint="eastAsia"/>
                  </w:rPr>
                  <w:t>☐</w:t>
                </w:r>
              </w:sdtContent>
            </w:sdt>
            <w:r w:rsidR="006E3317">
              <w:t xml:space="preserve"> pays tiers suivants: </w:t>
            </w:r>
            <w:sdt>
              <w:sdtPr>
                <w:rPr>
                  <w:bCs/>
                  <w:szCs w:val="24"/>
                  <w:lang w:eastAsia="en-GB"/>
                </w:rPr>
                <w:id w:val="1742369941"/>
                <w:placeholder>
                  <w:docPart w:val="335C0F1576B3499F8D90CE979ABE47D4"/>
                </w:placeholder>
                <w:showingPlcHdr/>
              </w:sdtPr>
              <w:sdtEndPr/>
              <w:sdtContent>
                <w:r w:rsidR="006E3317">
                  <w:rPr>
                    <w:rStyle w:val="PlaceholderText"/>
                  </w:rPr>
                  <w:t xml:space="preserve">....    </w:t>
                </w:r>
              </w:sdtContent>
            </w:sdt>
          </w:p>
          <w:p w14:paraId="265CD5A1" w14:textId="0FD11D7C" w:rsidR="00B17138" w:rsidRDefault="00A13DDA">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6E3317">
                  <w:rPr>
                    <w:rFonts w:ascii="MS Gothic" w:eastAsia="MS Gothic" w:hAnsi="MS Gothic" w:hint="eastAsia"/>
                  </w:rPr>
                  <w:t>☐</w:t>
                </w:r>
              </w:sdtContent>
            </w:sdt>
            <w:r w:rsidR="006E3317">
              <w:t xml:space="preserve"> organisations intergouvernementales suivantes:</w:t>
            </w:r>
            <w:r w:rsidR="006E3317">
              <w:tab/>
            </w:r>
            <w:sdt>
              <w:sdtPr>
                <w:rPr>
                  <w:bCs/>
                  <w:szCs w:val="24"/>
                  <w:lang w:eastAsia="en-GB"/>
                </w:rPr>
                <w:id w:val="1349070026"/>
                <w:placeholder>
                  <w:docPart w:val="42F8A5B327594E519C9F00EDCE7CD95B"/>
                </w:placeholder>
                <w:showingPlcHdr/>
              </w:sdtPr>
              <w:sdtEndPr/>
              <w:sdtContent>
                <w:r w:rsidR="006E3317">
                  <w:rPr>
                    <w:rStyle w:val="PlaceholderText"/>
                  </w:rPr>
                  <w:t xml:space="preserve">  ... </w:t>
                </w:r>
              </w:sdtContent>
            </w:sdt>
          </w:p>
          <w:p w14:paraId="195D93C2" w14:textId="57187952" w:rsidR="00B17138" w:rsidRDefault="00B17138">
            <w:pPr>
              <w:tabs>
                <w:tab w:val="left" w:pos="426"/>
              </w:tabs>
              <w:contextualSpacing/>
            </w:pPr>
          </w:p>
          <w:p w14:paraId="6CECCDB8" w14:textId="0F60C48C" w:rsidR="00B17138" w:rsidRDefault="006E3317">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B17138" w14:paraId="4E10CC7A" w14:textId="77777777">
        <w:tc>
          <w:tcPr>
            <w:tcW w:w="3111" w:type="dxa"/>
          </w:tcPr>
          <w:p w14:paraId="4B77822C" w14:textId="5EFC4255" w:rsidR="00B17138" w:rsidRDefault="006E3317">
            <w:pPr>
              <w:tabs>
                <w:tab w:val="left" w:pos="426"/>
              </w:tabs>
              <w:spacing w:before="180"/>
            </w:pPr>
            <w:r>
              <w:t>Délai des candidatures</w:t>
            </w:r>
          </w:p>
        </w:tc>
        <w:tc>
          <w:tcPr>
            <w:tcW w:w="5491" w:type="dxa"/>
          </w:tcPr>
          <w:p w14:paraId="240262F4" w14:textId="70A21CAD" w:rsidR="00B17138" w:rsidRDefault="006E3317">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26B43AC3" w:rsidR="00B17138" w:rsidRDefault="006E3317">
            <w:pPr>
              <w:tabs>
                <w:tab w:val="left" w:pos="426"/>
              </w:tabs>
              <w:spacing w:before="120" w:after="120"/>
            </w:pPr>
            <w:r>
              <w:t xml:space="preserve">Délai des candidatures: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A13DDA">
                  <w:rPr>
                    <w:bCs/>
                    <w:lang w:val="fr-BE" w:eastAsia="en-GB"/>
                  </w:rPr>
                  <w:t>17-12-2024</w:t>
                </w:r>
              </w:sdtContent>
            </w:sdt>
          </w:p>
        </w:tc>
      </w:tr>
      <w:bookmarkEnd w:id="0"/>
      <w:bookmarkEnd w:id="1"/>
    </w:tbl>
    <w:p w14:paraId="4AD59AD4" w14:textId="77777777" w:rsidR="00B17138" w:rsidRDefault="00B17138">
      <w:pPr>
        <w:tabs>
          <w:tab w:val="left" w:pos="426"/>
        </w:tabs>
        <w:spacing w:after="0"/>
        <w:rPr>
          <w:b/>
        </w:rPr>
      </w:pPr>
    </w:p>
    <w:p w14:paraId="7FA18C95" w14:textId="77777777" w:rsidR="00B17138" w:rsidRDefault="00B17138">
      <w:pPr>
        <w:tabs>
          <w:tab w:val="left" w:pos="426"/>
        </w:tabs>
        <w:spacing w:after="0"/>
        <w:rPr>
          <w:b/>
        </w:rPr>
      </w:pPr>
    </w:p>
    <w:p w14:paraId="739B1A99" w14:textId="26B4FBDA" w:rsidR="00B17138" w:rsidRDefault="006E3317">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59DD0438" w14:textId="2012E3B8" w:rsidR="00B17138" w:rsidRDefault="006E3317">
          <w:r>
            <w:t xml:space="preserve">L’unité B1 — Enseignement supérieur est le moteur de la transformation de l’enseignement supérieur européen. L’unité est le service chef de file pour a) la mise en œuvre de la stratégie européenne en faveur des universités en vue de la réalisation d’un espace européen de l’éducation, y compris la mise en œuvre d’initiatives phares telles que </w:t>
          </w:r>
          <w:r>
            <w:lastRenderedPageBreak/>
            <w:t xml:space="preserve">les alliances «universités européennes», un diplôme européen ou l’initiative relative à la carte d’étudiant européenne; un système européen d’assurance et de reconnaissance de la qualité; b) la mise en œuvre des recommandations du Conseil sur le suivi des diplômés, sur l’approche européenne des microcertifications; sur la reconnaissance automatique; et sur l’apprentissage au service de la transition écologique, c) le «processus de Bologne», qui vise à créer un espace européen de l’enseignement supérieur fondé sur la mise en œuvre d’outils européens communs. L’unité est également chargée de gérer la mise en œuvre des actions dans le domaine de l’enseignement supérieur du programme phare Erasmus + par l’intermédiaire des agences nationales et de l’agence exécutive EACEA, ainsi que de concevoir de futures actions dans le domaine de l’enseignement supérieur au titre du prochain cadre financier pluriannuel. </w:t>
          </w:r>
        </w:p>
        <w:p w14:paraId="7B72C8C4" w14:textId="4597D71C" w:rsidR="00B17138" w:rsidRDefault="00521A07">
          <w:r>
            <w:t>Il est attendu que l</w:t>
          </w:r>
          <w:r w:rsidR="006E3317">
            <w:t>’expert national contribue à l’élaboration de certaines des initiatives annoncées dans la stratégie européenne en faveur des universités présentée en 2022 et dans la communication sur un schéma directeur pour un d</w:t>
          </w:r>
          <w:r>
            <w:t>iplôme</w:t>
          </w:r>
          <w:r w:rsidR="006E3317">
            <w:t xml:space="preserve"> européen de 2024, en particulier en ce qui concerne l’assurance de la qualité, la reconnaissance et le développement d’un diplôme européen. Le travail comprendra des contacts avec des parties prenantes externes telles que des universités, des réseaux d’établissements d’enseignement supérieur, des associations d’étudiants, des agences nationales Erasmus + et des autorités nationales, ainsi qu’une coopération étroite avec les présidences de l’UE.</w:t>
          </w:r>
        </w:p>
      </w:sdtContent>
    </w:sdt>
    <w:p w14:paraId="50617C66" w14:textId="3928B21B" w:rsidR="00B17138" w:rsidRDefault="006E3317">
      <w:pPr>
        <w:pStyle w:val="P68B1DB1-ListNumber1"/>
        <w:numPr>
          <w:ilvl w:val="0"/>
          <w:numId w:val="0"/>
        </w:numPr>
        <w:ind w:left="709" w:hanging="709"/>
      </w:pPr>
      <w:r>
        <w:t>Présentation du poste (Nous proposons)</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1473CA9E" w14:textId="144D0318" w:rsidR="00B17138" w:rsidRDefault="006E3317">
          <w:r>
            <w:t xml:space="preserve">Nous proposons une position très intéressante et dynamique pour contribuer à l’élaboration d’importantes politiques en matière d’enseignement supérieur au niveau européen: </w:t>
          </w:r>
        </w:p>
        <w:p w14:paraId="20548A2B" w14:textId="17A84F9D" w:rsidR="00B17138" w:rsidRDefault="006E3317">
          <w:pPr>
            <w:pStyle w:val="ListParagraph"/>
            <w:numPr>
              <w:ilvl w:val="0"/>
              <w:numId w:val="35"/>
            </w:numPr>
          </w:pPr>
          <w:r>
            <w:t>Contribuer à l’évolution des politiques dans le domaine de l’enseignement supérieur, y compris en ce qui concerne le diplôme européen;</w:t>
          </w:r>
        </w:p>
        <w:p w14:paraId="664552C9" w14:textId="6D24395E" w:rsidR="00B17138" w:rsidRDefault="00677EED">
          <w:pPr>
            <w:pStyle w:val="ListParagraph"/>
            <w:numPr>
              <w:ilvl w:val="0"/>
              <w:numId w:val="35"/>
            </w:numPr>
          </w:pPr>
          <w:r>
            <w:t>Au sein</w:t>
          </w:r>
          <w:r w:rsidR="006E3317">
            <w:t xml:space="preserve"> d’une équipe, élaborer et mettre en œuvre des initiatives politiques dans le domaine de l’assurance et de la reconnaissance de la qualité;</w:t>
          </w:r>
        </w:p>
        <w:p w14:paraId="4D006181" w14:textId="2F02FF1F" w:rsidR="00B17138" w:rsidRDefault="006E3317">
          <w:pPr>
            <w:pStyle w:val="ListParagraph"/>
            <w:numPr>
              <w:ilvl w:val="0"/>
              <w:numId w:val="35"/>
            </w:numPr>
          </w:pPr>
          <w:r>
            <w:t>Élaborer des initiatives politiques concernant des carrières attrayantes et durables dans l’enseignement supérieur;</w:t>
          </w:r>
        </w:p>
        <w:p w14:paraId="0C85C795" w14:textId="67D90FAD" w:rsidR="00B17138" w:rsidRDefault="006E3317">
          <w:pPr>
            <w:pStyle w:val="ListParagraph"/>
            <w:numPr>
              <w:ilvl w:val="0"/>
              <w:numId w:val="35"/>
            </w:numPr>
          </w:pPr>
          <w:r>
            <w:t xml:space="preserve">Suivre et analyser la mise en œuvre et l’impact des politiques européennes en matière d’enseignement supérieur; </w:t>
          </w:r>
        </w:p>
        <w:p w14:paraId="03465B73" w14:textId="7A9D107F" w:rsidR="00B17138" w:rsidRDefault="006E3317">
          <w:pPr>
            <w:pStyle w:val="ListParagraph"/>
            <w:numPr>
              <w:ilvl w:val="0"/>
              <w:numId w:val="35"/>
            </w:numPr>
          </w:pPr>
          <w:r>
            <w:t>Contribuer, sous la supervision d’un administrateur de la Commission, à la rédaction de communications, de recommandations du Conseil, de propositions d’études et d’appels d’offres</w:t>
          </w:r>
        </w:p>
        <w:p w14:paraId="3D2F06B8" w14:textId="2820F1D0" w:rsidR="00B17138" w:rsidRDefault="006E3317">
          <w:pPr>
            <w:pStyle w:val="ListParagraph"/>
            <w:numPr>
              <w:ilvl w:val="0"/>
              <w:numId w:val="35"/>
            </w:numPr>
          </w:pPr>
          <w:r>
            <w:t>Coopérer avec les autorités nationales, les établissements d’enseignement supérieur, les organisations d’étudiants et d’autres parties prenantes. Il s’agit notamment de fournir des contributions politiques et de diriger des groupes de travail avec diverses parties prenantes afin de cocréer et de concevoir conjointement de nouvelles politiques et actions, ainsi que de concevoir et de diriger des activités d’apprentissage par les pairs;</w:t>
          </w:r>
        </w:p>
        <w:p w14:paraId="5021A6AC" w14:textId="0D62E0C6" w:rsidR="00B17138" w:rsidRDefault="006E3317">
          <w:pPr>
            <w:pStyle w:val="ListParagraph"/>
            <w:numPr>
              <w:ilvl w:val="0"/>
              <w:numId w:val="35"/>
            </w:numPr>
          </w:pPr>
          <w:r>
            <w:t>Contribuer aux initiatives stratégiques de la Commission, aux documents de</w:t>
          </w:r>
          <w:r w:rsidR="00EE22FF">
            <w:t>stinés aux</w:t>
          </w:r>
          <w:r>
            <w:t xml:space="preserve"> consultation interservices et à d’autres propositions et les examiner afin de veiller à ce que les priorités de l’espace européen de l’éducation en matière d’enseignement supérieur soient correctement prises en compte;</w:t>
          </w:r>
        </w:p>
        <w:p w14:paraId="3603FF8F" w14:textId="0AA5D889" w:rsidR="00B17138" w:rsidRDefault="006E3317">
          <w:pPr>
            <w:pStyle w:val="ListParagraph"/>
            <w:numPr>
              <w:ilvl w:val="0"/>
              <w:numId w:val="35"/>
            </w:numPr>
          </w:pPr>
          <w:r>
            <w:t xml:space="preserve">Préparer des notes d’information à l’intention du commissaire et du directeur général et contribuer </w:t>
          </w:r>
          <w:r w:rsidR="00EE22FF">
            <w:t>à des études/</w:t>
          </w:r>
          <w:r>
            <w:t xml:space="preserve">documents d’analyse et aux réponses aux questions du Parlement européen, des autres institutions européennes et des citoyens; </w:t>
          </w:r>
        </w:p>
        <w:p w14:paraId="46EE3E07" w14:textId="66DAF408" w:rsidR="00B17138" w:rsidRDefault="006E3317">
          <w:pPr>
            <w:pStyle w:val="ListParagraph"/>
            <w:numPr>
              <w:ilvl w:val="0"/>
              <w:numId w:val="35"/>
            </w:numPr>
          </w:pPr>
          <w:r>
            <w:lastRenderedPageBreak/>
            <w:t xml:space="preserve">Sous la supervision d’un administrateur de la Commission, organiser/gérer/représenter l’unité dans des événements, y compris des conférences, des groupes d’experts, des groupes de travail et d’autres réunions avec les parties prenantes; </w:t>
          </w:r>
        </w:p>
      </w:sdtContent>
    </w:sdt>
    <w:p w14:paraId="433AC71A" w14:textId="77777777" w:rsidR="00B17138" w:rsidRDefault="00B17138">
      <w:pPr>
        <w:pStyle w:val="ListNumber"/>
        <w:numPr>
          <w:ilvl w:val="0"/>
          <w:numId w:val="0"/>
        </w:numPr>
        <w:ind w:left="709" w:hanging="709"/>
        <w:rPr>
          <w:b/>
        </w:rPr>
      </w:pPr>
    </w:p>
    <w:p w14:paraId="7E5AA6F3" w14:textId="77777777" w:rsidR="00B17138" w:rsidRDefault="00B17138">
      <w:pPr>
        <w:pStyle w:val="ListNumber"/>
        <w:numPr>
          <w:ilvl w:val="0"/>
          <w:numId w:val="0"/>
        </w:numPr>
        <w:ind w:left="709" w:hanging="709"/>
        <w:rPr>
          <w:b/>
        </w:rPr>
      </w:pPr>
    </w:p>
    <w:p w14:paraId="58E0FD96" w14:textId="2D5F7C92" w:rsidR="00B17138" w:rsidRDefault="006E3317">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6C0E9EDD" w14:textId="7A7C5FEA" w:rsidR="00B17138" w:rsidRDefault="006E3317">
          <w:r>
            <w:t>Nous recherchons un candidat dynamique et proactif possédant une expérience pertinente dans le domaine de l’enseignement supérieur dans un établissement d’enseignement supérieur et/ou un ministère/une agence nationale/une autorité nationale. Une expérience de l’élaboration de politiques en matière d’enseignement supérieur, de la mise en œuvre des engagements clés de Bologne et/ou de la mise en œuvre de programmes et de diplômes communs serait un atout.</w:t>
          </w:r>
        </w:p>
        <w:p w14:paraId="51994EDB" w14:textId="07F16C37" w:rsidR="00B17138" w:rsidRDefault="006E3317">
          <w:r>
            <w:t>Le candidat doit être titulaire d’un master ou d’un diplôme équivalent en sciences politiques, sociales et humaines, sciences, économie, droit, ou dans tout domaine d’étude connexe.</w:t>
          </w:r>
        </w:p>
      </w:sdtContent>
    </w:sdt>
    <w:bookmarkEnd w:id="2"/>
    <w:p w14:paraId="4A6D5708" w14:textId="77777777" w:rsidR="00B17138" w:rsidRDefault="00B17138">
      <w:pPr>
        <w:spacing w:after="0"/>
      </w:pPr>
    </w:p>
    <w:p w14:paraId="5FB0AB31" w14:textId="77777777" w:rsidR="00B17138" w:rsidRDefault="00B17138">
      <w:pPr>
        <w:spacing w:after="0"/>
      </w:pPr>
    </w:p>
    <w:p w14:paraId="17A4561D" w14:textId="2857CBE0" w:rsidR="00B17138" w:rsidRDefault="006E3317">
      <w:pPr>
        <w:pStyle w:val="P68B1DB1-ListNumber2"/>
        <w:keepNext/>
        <w:numPr>
          <w:ilvl w:val="0"/>
          <w:numId w:val="0"/>
        </w:numPr>
        <w:ind w:left="709" w:hanging="709"/>
      </w:pPr>
      <w:r>
        <w:t>Critères d’éligibilité</w:t>
      </w:r>
    </w:p>
    <w:p w14:paraId="4351CD9B" w14:textId="329965A0" w:rsidR="00B17138" w:rsidRDefault="006E3317">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B17138" w:rsidRDefault="006E3317">
      <w:r>
        <w:t xml:space="preserve">Aux termes de la décision END, vous devez remplir les critères d’admission suivants à </w:t>
      </w:r>
      <w:r>
        <w:rPr>
          <w:b/>
        </w:rPr>
        <w:t>la date de début</w:t>
      </w:r>
      <w:r>
        <w:t xml:space="preserve"> du détachement:</w:t>
      </w:r>
    </w:p>
    <w:p w14:paraId="2A82F38A" w14:textId="4F2D910B" w:rsidR="00B17138" w:rsidRDefault="006E3317">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B17138" w:rsidRDefault="006E3317">
      <w:pPr>
        <w:pStyle w:val="ListBullet"/>
      </w:pPr>
      <w:r>
        <w:rPr>
          <w:u w:val="single"/>
        </w:rPr>
        <w:t>Ancienneté:</w:t>
      </w:r>
      <w:r>
        <w:t xml:space="preserve"> avoir travaillé pendant au moins une année complète (12 mois) auprès de votre employeur actuel dans un cadre statutaire ou contractuel.</w:t>
      </w:r>
    </w:p>
    <w:p w14:paraId="52986B8D" w14:textId="511D026E" w:rsidR="00B17138" w:rsidRDefault="006E3317">
      <w:pPr>
        <w:pStyle w:val="ListBullet"/>
      </w:pPr>
      <w:r>
        <w:rPr>
          <w:u w:val="single"/>
        </w:rPr>
        <w:t>Travaille chez:</w:t>
      </w:r>
      <w:r>
        <w:t xml:space="preserve">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B17138" w:rsidRDefault="006E3317">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nécessaire à l’accomplissement des tâches qui lui seront confiées.</w:t>
      </w:r>
    </w:p>
    <w:p w14:paraId="50737F3B" w14:textId="79E4DE89" w:rsidR="00B17138" w:rsidRDefault="00B17138"/>
    <w:p w14:paraId="5C3A2162" w14:textId="789CE808" w:rsidR="00B17138" w:rsidRDefault="006E3317">
      <w:pPr>
        <w:pStyle w:val="P68B1DB1-ListNumber2"/>
        <w:keepNext/>
        <w:numPr>
          <w:ilvl w:val="0"/>
          <w:numId w:val="0"/>
        </w:numPr>
        <w:ind w:left="709" w:hanging="709"/>
      </w:pPr>
      <w:r>
        <w:lastRenderedPageBreak/>
        <w:t>Conditions de détachement</w:t>
      </w:r>
    </w:p>
    <w:p w14:paraId="42ECB69D" w14:textId="49CFA327" w:rsidR="00B17138" w:rsidRDefault="006E3317">
      <w:pPr>
        <w:keepNext/>
      </w:pPr>
      <w:r>
        <w:t xml:space="preserve">Pendant toute la durée de votre détachement, vous devez rester employé et rémunéré par votre employeur et être couvert par votre système de sécurité sociale (national). </w:t>
      </w:r>
    </w:p>
    <w:p w14:paraId="0A5C5740" w14:textId="54FC005C" w:rsidR="00B17138" w:rsidRDefault="006E3317">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B17138" w:rsidRDefault="006E3317">
      <w:r>
        <w:t xml:space="preserve">Si le poste est publié avec des indemnités, celles-ci ne peuvent être accordées que si vous remplissez les conditions prévues à l’article 17 de la décision END. </w:t>
      </w:r>
    </w:p>
    <w:p w14:paraId="58EAEF9C" w14:textId="2137133C" w:rsidR="00B17138" w:rsidRDefault="006E3317">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d’habilitation de sécurité avant d’obtenir la confirmation du détachement.</w:t>
      </w:r>
    </w:p>
    <w:p w14:paraId="47F718AD" w14:textId="31125EBD" w:rsidR="00B17138" w:rsidRDefault="00B17138"/>
    <w:p w14:paraId="6D7A78FD" w14:textId="720F9762" w:rsidR="00B17138" w:rsidRDefault="006E3317">
      <w:pPr>
        <w:pStyle w:val="P68B1DB1-ListNumber2"/>
        <w:keepNext/>
        <w:numPr>
          <w:ilvl w:val="0"/>
          <w:numId w:val="0"/>
        </w:numPr>
        <w:ind w:left="709" w:hanging="709"/>
      </w:pPr>
      <w:r>
        <w:t>Dépôt des candidatures et procédure de sélection</w:t>
      </w:r>
    </w:p>
    <w:p w14:paraId="737732DB" w14:textId="59C050A8" w:rsidR="00B17138" w:rsidRDefault="006E3317">
      <w:pPr>
        <w:keepNext/>
      </w:pPr>
      <w:r>
        <w:t xml:space="preserve">Si vous êtes intéressé, veuillez suivre les instructions données par votre employeur pour postuler. </w:t>
      </w:r>
    </w:p>
    <w:p w14:paraId="01FE2616" w14:textId="3EE6DFF7" w:rsidR="00B17138" w:rsidRDefault="006E3317">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xml:space="preserve"> Les candidatures transmises directement par vous ou votre employeur ne seront pas prises en considération.</w:t>
      </w:r>
    </w:p>
    <w:p w14:paraId="0F7E0F3E" w14:textId="42443FEA" w:rsidR="00B17138" w:rsidRDefault="006E3317">
      <w:pPr>
        <w:keepNext/>
      </w:pPr>
      <w:r>
        <w:t>Vous devez rédiger votre CV en anglais, en français ou en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B17138" w:rsidRDefault="006E3317">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B17138" w:rsidRDefault="00B17138"/>
    <w:p w14:paraId="54CDDE36" w14:textId="52364A78" w:rsidR="00B17138" w:rsidRDefault="006E3317">
      <w:pPr>
        <w:pStyle w:val="P68B1DB1-ListNumber2"/>
        <w:keepNext/>
        <w:numPr>
          <w:ilvl w:val="0"/>
          <w:numId w:val="0"/>
        </w:numPr>
        <w:ind w:left="709" w:hanging="709"/>
      </w:pPr>
      <w:r>
        <w:t>Traitement des données à caractère personnel</w:t>
      </w:r>
    </w:p>
    <w:p w14:paraId="0D144B0D" w14:textId="1B120317" w:rsidR="00B17138" w:rsidRDefault="006E3317">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B17138">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B17138" w:rsidRDefault="006E3317">
      <w:pPr>
        <w:spacing w:after="0"/>
      </w:pPr>
      <w:r>
        <w:separator/>
      </w:r>
    </w:p>
  </w:endnote>
  <w:endnote w:type="continuationSeparator" w:id="0">
    <w:p w14:paraId="2EDF69C8" w14:textId="77777777" w:rsidR="00B17138" w:rsidRDefault="006E33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B17138" w:rsidRDefault="006E331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B17138" w:rsidRDefault="006E331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B17138" w:rsidRDefault="006E3317">
      <w:pPr>
        <w:spacing w:after="0"/>
      </w:pPr>
      <w:r>
        <w:separator/>
      </w:r>
    </w:p>
  </w:footnote>
  <w:footnote w:type="continuationSeparator" w:id="0">
    <w:p w14:paraId="626DEDAF" w14:textId="77777777" w:rsidR="00B17138" w:rsidRDefault="006E3317">
      <w:pPr>
        <w:spacing w:after="0"/>
      </w:pPr>
      <w:r>
        <w:continuationSeparator/>
      </w:r>
    </w:p>
  </w:footnote>
  <w:footnote w:id="1">
    <w:p w14:paraId="6AE43B3C" w14:textId="5EDB2F13" w:rsidR="00B17138" w:rsidRDefault="006E3317">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D56200"/>
    <w:multiLevelType w:val="hybridMultilevel"/>
    <w:tmpl w:val="0CF68AA2"/>
    <w:lvl w:ilvl="0" w:tplc="1FEE443C">
      <w:numFmt w:val="bullet"/>
      <w:lvlText w:val="-"/>
      <w:lvlJc w:val="left"/>
      <w:pPr>
        <w:ind w:left="720" w:hanging="72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DA49B9"/>
    <w:multiLevelType w:val="hybridMultilevel"/>
    <w:tmpl w:val="F348B5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5"/>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51356532">
    <w:abstractNumId w:val="14"/>
  </w:num>
  <w:num w:numId="35" w16cid:durableId="1536887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363AE"/>
    <w:rsid w:val="002432DB"/>
    <w:rsid w:val="00252050"/>
    <w:rsid w:val="0027595C"/>
    <w:rsid w:val="002B3CBF"/>
    <w:rsid w:val="002C13C3"/>
    <w:rsid w:val="002C49D0"/>
    <w:rsid w:val="002E40A9"/>
    <w:rsid w:val="002E5FAC"/>
    <w:rsid w:val="00394447"/>
    <w:rsid w:val="003D4504"/>
    <w:rsid w:val="003E50A4"/>
    <w:rsid w:val="0040388A"/>
    <w:rsid w:val="00410239"/>
    <w:rsid w:val="00431778"/>
    <w:rsid w:val="00454CC7"/>
    <w:rsid w:val="00464195"/>
    <w:rsid w:val="00476034"/>
    <w:rsid w:val="005168AD"/>
    <w:rsid w:val="00521A07"/>
    <w:rsid w:val="0058240F"/>
    <w:rsid w:val="00592CD5"/>
    <w:rsid w:val="005D1B85"/>
    <w:rsid w:val="00665583"/>
    <w:rsid w:val="00677EED"/>
    <w:rsid w:val="00693BC6"/>
    <w:rsid w:val="00696070"/>
    <w:rsid w:val="006E3317"/>
    <w:rsid w:val="0078274F"/>
    <w:rsid w:val="007E531E"/>
    <w:rsid w:val="007F02AC"/>
    <w:rsid w:val="007F7012"/>
    <w:rsid w:val="00825B51"/>
    <w:rsid w:val="00837FBD"/>
    <w:rsid w:val="008D02B7"/>
    <w:rsid w:val="008F0B52"/>
    <w:rsid w:val="008F4BA9"/>
    <w:rsid w:val="00904B17"/>
    <w:rsid w:val="00994062"/>
    <w:rsid w:val="00996CC6"/>
    <w:rsid w:val="009A1EA0"/>
    <w:rsid w:val="009A2F00"/>
    <w:rsid w:val="009C5E27"/>
    <w:rsid w:val="009F141B"/>
    <w:rsid w:val="00A033AD"/>
    <w:rsid w:val="00A13DDA"/>
    <w:rsid w:val="00A82302"/>
    <w:rsid w:val="00AB2CEA"/>
    <w:rsid w:val="00AF4732"/>
    <w:rsid w:val="00AF6424"/>
    <w:rsid w:val="00AF6F03"/>
    <w:rsid w:val="00B17138"/>
    <w:rsid w:val="00B24CC5"/>
    <w:rsid w:val="00B3644B"/>
    <w:rsid w:val="00B65513"/>
    <w:rsid w:val="00B73F08"/>
    <w:rsid w:val="00B8014C"/>
    <w:rsid w:val="00C06724"/>
    <w:rsid w:val="00C3254D"/>
    <w:rsid w:val="00C504C7"/>
    <w:rsid w:val="00C75BA4"/>
    <w:rsid w:val="00CB5B61"/>
    <w:rsid w:val="00CC34F3"/>
    <w:rsid w:val="00CD2C5A"/>
    <w:rsid w:val="00D0015C"/>
    <w:rsid w:val="00D03CF4"/>
    <w:rsid w:val="00D7090C"/>
    <w:rsid w:val="00D84D53"/>
    <w:rsid w:val="00D96984"/>
    <w:rsid w:val="00DD41ED"/>
    <w:rsid w:val="00DF1E49"/>
    <w:rsid w:val="00E21DBD"/>
    <w:rsid w:val="00E342CB"/>
    <w:rsid w:val="00E41704"/>
    <w:rsid w:val="00E44D7F"/>
    <w:rsid w:val="00E6060C"/>
    <w:rsid w:val="00E82667"/>
    <w:rsid w:val="00E84FE8"/>
    <w:rsid w:val="00EB3147"/>
    <w:rsid w:val="00EE22FF"/>
    <w:rsid w:val="00F4683D"/>
    <w:rsid w:val="00F6462F"/>
    <w:rsid w:val="00F91B73"/>
    <w:rsid w:val="00F93413"/>
    <w:rsid w:val="00FD6F6D"/>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fr-B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CommentReference">
    <w:name w:val="annotation reference"/>
    <w:basedOn w:val="DefaultParagraphFont"/>
    <w:semiHidden/>
    <w:locked/>
    <w:rsid w:val="00521A07"/>
    <w:rPr>
      <w:sz w:val="16"/>
      <w:szCs w:val="16"/>
    </w:rPr>
  </w:style>
  <w:style w:type="paragraph" w:styleId="CommentText">
    <w:name w:val="annotation text"/>
    <w:basedOn w:val="Normal"/>
    <w:link w:val="CommentTextChar"/>
    <w:semiHidden/>
    <w:locked/>
    <w:rsid w:val="00521A07"/>
    <w:rPr>
      <w:sz w:val="20"/>
    </w:rPr>
  </w:style>
  <w:style w:type="character" w:customStyle="1" w:styleId="CommentTextChar">
    <w:name w:val="Comment Text Char"/>
    <w:basedOn w:val="DefaultParagraphFont"/>
    <w:link w:val="CommentText"/>
    <w:semiHidden/>
    <w:rsid w:val="00521A07"/>
    <w:rPr>
      <w:sz w:val="20"/>
    </w:rPr>
  </w:style>
  <w:style w:type="paragraph" w:styleId="CommentSubject">
    <w:name w:val="annotation subject"/>
    <w:basedOn w:val="CommentText"/>
    <w:next w:val="CommentText"/>
    <w:link w:val="CommentSubjectChar"/>
    <w:semiHidden/>
    <w:locked/>
    <w:rsid w:val="00521A07"/>
    <w:rPr>
      <w:b/>
      <w:bCs/>
    </w:rPr>
  </w:style>
  <w:style w:type="character" w:customStyle="1" w:styleId="CommentSubjectChar">
    <w:name w:val="Comment Subject Char"/>
    <w:basedOn w:val="CommentTextChar"/>
    <w:link w:val="CommentSubject"/>
    <w:semiHidden/>
    <w:rsid w:val="00521A0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15DF1" w:rsidRDefault="00715DF1">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15DF1" w:rsidRDefault="00715DF1">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15DF1" w:rsidRDefault="00715DF1">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15DF1" w:rsidRDefault="00715DF1">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15DF1" w:rsidRDefault="00715DF1">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715DF1" w:rsidRDefault="00715DF1">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715DF1" w:rsidRDefault="00715DF1">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715DF1" w:rsidRDefault="00715DF1">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715DF1" w:rsidRDefault="00715DF1">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715DF1" w:rsidRDefault="00715DF1">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715DF1" w:rsidRDefault="00715DF1">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15DF1" w:rsidRDefault="00715DF1">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15DF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1929b814-5a78-4bdc-9841-d8b9ef424f65"/>
    <ds:schemaRef ds:uri="http://purl.org/dc/terms/"/>
    <ds:schemaRef ds:uri="http://schemas.openxmlformats.org/package/2006/metadata/core-properties"/>
    <ds:schemaRef ds:uri="08927195-b699-4be0-9ee2-6c66dc215b5a"/>
    <ds:schemaRef ds:uri="http://schemas.microsoft.com/office/infopath/2007/PartnerControls"/>
    <ds:schemaRef ds:uri="http://www.w3.org/XML/1998/namespace"/>
    <ds:schemaRef ds:uri="http://purl.org/dc/dcmitype/"/>
    <ds:schemaRef ds:uri="http://schemas.microsoft.com/office/2006/documentManagement/types"/>
    <ds:schemaRef ds:uri="http://schemas.microsoft.com/sharepoint/v3/fields"/>
    <ds:schemaRef ds:uri="a41a97bf-0494-41d8-ba3d-259bd7771890"/>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1458</Words>
  <Characters>8313</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2024-10-11T13:44:00Z</dcterms:created>
  <dcterms:modified xsi:type="dcterms:W3CDTF">2024-10-11T13:44:00Z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