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B307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B307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B307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B307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B307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B307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54FC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05CB86" w:rsidR="00377580" w:rsidRPr="00080A71" w:rsidRDefault="00654FC8" w:rsidP="00654FC8">
                <w:pPr>
                  <w:tabs>
                    <w:tab w:val="left" w:pos="426"/>
                  </w:tabs>
                  <w:rPr>
                    <w:bCs/>
                    <w:lang w:val="en-IE" w:eastAsia="en-GB"/>
                  </w:rPr>
                </w:pPr>
                <w:r w:rsidRPr="00654FC8">
                  <w:rPr>
                    <w:bCs/>
                    <w:lang w:val="fr-BE" w:eastAsia="en-GB"/>
                  </w:rPr>
                  <w:t>HERA.3</w:t>
                </w:r>
                <w:r w:rsidR="0067599A">
                  <w:rPr>
                    <w:bCs/>
                    <w:lang w:val="fr-BE" w:eastAsia="en-GB"/>
                  </w:rPr>
                  <w:t>, contre-mesures médicales</w:t>
                </w:r>
                <w:r w:rsidRPr="00654FC8">
                  <w:rPr>
                    <w:bCs/>
                    <w:lang w:val="fr-BE" w:eastAsia="en-GB"/>
                  </w:rPr>
                  <w:t xml:space="preserve"> </w:t>
                </w:r>
              </w:p>
            </w:tc>
          </w:sdtContent>
        </w:sdt>
      </w:tr>
      <w:tr w:rsidR="00377580" w:rsidRPr="00654FC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3407F7B" w:rsidR="00377580" w:rsidRPr="00080A71" w:rsidRDefault="0067599A" w:rsidP="005F6927">
                <w:pPr>
                  <w:tabs>
                    <w:tab w:val="left" w:pos="426"/>
                  </w:tabs>
                  <w:rPr>
                    <w:bCs/>
                    <w:lang w:val="en-IE" w:eastAsia="en-GB"/>
                  </w:rPr>
                </w:pPr>
                <w:r>
                  <w:rPr>
                    <w:bCs/>
                    <w:lang w:val="fr-BE" w:eastAsia="en-GB"/>
                  </w:rPr>
                  <w:t>400503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993BD7A" w:rsidR="00377580" w:rsidRPr="00BD2BCE" w:rsidRDefault="00654FC8" w:rsidP="005F6927">
                <w:pPr>
                  <w:tabs>
                    <w:tab w:val="left" w:pos="426"/>
                  </w:tabs>
                  <w:rPr>
                    <w:bCs/>
                    <w:lang w:val="it-IT" w:eastAsia="en-GB"/>
                  </w:rPr>
                </w:pPr>
                <w:r w:rsidRPr="00BD2BCE">
                  <w:rPr>
                    <w:lang w:val="it-IT"/>
                  </w:rPr>
                  <w:t>Olivier GIRARD</w:t>
                </w:r>
              </w:p>
            </w:sdtContent>
          </w:sdt>
          <w:p w14:paraId="32DD8032" w14:textId="13B0E7D1" w:rsidR="00377580" w:rsidRPr="00BD2BCE" w:rsidRDefault="000B307B"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sidR="00E81CA3" w:rsidRPr="00BD2BCE">
                  <w:rPr>
                    <w:bCs/>
                    <w:lang w:val="it-IT" w:eastAsia="en-GB"/>
                  </w:rPr>
                  <w:t>1</w:t>
                </w:r>
                <w:r w:rsidR="00E81CA3" w:rsidRPr="00BD2BCE">
                  <w:rPr>
                    <w:bCs/>
                    <w:vertAlign w:val="superscript"/>
                    <w:lang w:val="it-IT" w:eastAsia="en-GB"/>
                  </w:rPr>
                  <w:t>er</w:t>
                </w:r>
                <w:r w:rsidR="00E81CA3" w:rsidRPr="00BD2BCE">
                  <w:rPr>
                    <w:bCs/>
                    <w:lang w:val="it-IT" w:eastAsia="en-GB"/>
                  </w:rPr>
                  <w:t xml:space="preserve"> trimestre 2025                 </w:t>
                </w:r>
              </w:sdtContent>
            </w:sdt>
            <w:r w:rsidR="00377580" w:rsidRPr="00BD2BCE">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DB31EA">
                      <w:rPr>
                        <w:bCs/>
                        <w:lang w:eastAsia="en-GB"/>
                      </w:rPr>
                      <w:t xml:space="preserve">    </w:t>
                    </w:r>
                  </w:sdtContent>
                </w:sdt>
              </w:sdtContent>
            </w:sdt>
          </w:p>
          <w:p w14:paraId="768BBE26" w14:textId="083F8B42" w:rsidR="00377580" w:rsidRPr="001D3EEC" w:rsidRDefault="000B307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54FC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54FC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02AF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50DF38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415F18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B307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B307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B307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285892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DB31E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8B6575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45DD85A3" w:rsidR="006B47B6" w:rsidRPr="0007110E" w:rsidRDefault="00BF389A" w:rsidP="00DE0E7F">
            <w:pPr>
              <w:tabs>
                <w:tab w:val="left" w:pos="426"/>
              </w:tabs>
              <w:spacing w:before="120" w:after="120"/>
              <w:rPr>
                <w:bCs/>
                <w:lang w:val="en-IE" w:eastAsia="en-GB"/>
              </w:rPr>
            </w:pPr>
            <w:r w:rsidRPr="00654FC8">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0B307B">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EE161E1" w14:textId="7FE74BC8" w:rsidR="00654FC8" w:rsidRPr="00654FC8" w:rsidRDefault="00654FC8" w:rsidP="00654FC8">
          <w:pPr>
            <w:rPr>
              <w:lang w:val="fr-BE" w:eastAsia="en-GB"/>
            </w:rPr>
          </w:pPr>
          <w:r w:rsidRPr="00654FC8">
            <w:rPr>
              <w:lang w:val="fr-BE" w:eastAsia="en-GB"/>
            </w:rPr>
            <w:t>L’Autorité de préparation et de réaction en cas d’urgence sanitaire (HERA) est un</w:t>
          </w:r>
          <w:r w:rsidR="00E81CA3">
            <w:rPr>
              <w:lang w:val="fr-BE" w:eastAsia="en-GB"/>
            </w:rPr>
            <w:t xml:space="preserve"> service </w:t>
          </w:r>
          <w:r w:rsidRPr="00654FC8">
            <w:rPr>
              <w:lang w:val="fr-BE" w:eastAsia="en-GB"/>
            </w:rPr>
            <w:t>de la Commission européenne</w:t>
          </w:r>
          <w:r w:rsidR="00E81CA3">
            <w:rPr>
              <w:lang w:val="fr-BE" w:eastAsia="en-GB"/>
            </w:rPr>
            <w:t xml:space="preserve"> qui </w:t>
          </w:r>
          <w:r w:rsidRPr="00654FC8">
            <w:rPr>
              <w:lang w:val="fr-BE" w:eastAsia="en-GB"/>
            </w:rPr>
            <w:t>a pour mission d’améliorer la préparation et la réponse aux menaces transfrontières</w:t>
          </w:r>
          <w:r w:rsidR="006570B2">
            <w:rPr>
              <w:lang w:val="fr-BE" w:eastAsia="en-GB"/>
            </w:rPr>
            <w:t xml:space="preserve"> sanitaires</w:t>
          </w:r>
          <w:r w:rsidRPr="00654FC8">
            <w:rPr>
              <w:lang w:val="fr-BE" w:eastAsia="en-GB"/>
            </w:rPr>
            <w:t xml:space="preserve"> graves dans le domaine des contre-mesures médicales, en particulier: </w:t>
          </w:r>
        </w:p>
        <w:p w14:paraId="5774EAE6" w14:textId="1696292E" w:rsidR="00654FC8" w:rsidRPr="00654FC8" w:rsidRDefault="00654FC8" w:rsidP="00654FC8">
          <w:pPr>
            <w:rPr>
              <w:lang w:val="fr-BE" w:eastAsia="en-GB"/>
            </w:rPr>
          </w:pPr>
          <w:r w:rsidRPr="00654FC8">
            <w:rPr>
              <w:lang w:val="fr-BE" w:eastAsia="en-GB"/>
            </w:rPr>
            <w:lastRenderedPageBreak/>
            <w:t>-</w:t>
          </w:r>
          <w:r w:rsidRPr="00654FC8">
            <w:rPr>
              <w:lang w:val="fr-BE" w:eastAsia="en-GB"/>
            </w:rPr>
            <w:tab/>
            <w:t xml:space="preserve">de renforcer la coordination en matière de sécurité sanitaire au sein de l’Union lors des périodes de préparation et de réponse aux crises et réunir les États membres , l’industrie et les parties prenantes concernées dans un effort commun; </w:t>
          </w:r>
        </w:p>
        <w:p w14:paraId="3B6464A1" w14:textId="3C17C64F" w:rsidR="00654FC8" w:rsidRPr="00654FC8" w:rsidRDefault="00654FC8" w:rsidP="00654FC8">
          <w:pPr>
            <w:rPr>
              <w:lang w:val="fr-BE" w:eastAsia="en-GB"/>
            </w:rPr>
          </w:pPr>
          <w:r w:rsidRPr="00654FC8">
            <w:rPr>
              <w:lang w:val="fr-BE" w:eastAsia="en-GB"/>
            </w:rPr>
            <w:t>-</w:t>
          </w:r>
          <w:r w:rsidRPr="00654FC8">
            <w:rPr>
              <w:lang w:val="fr-BE" w:eastAsia="en-GB"/>
            </w:rPr>
            <w:tab/>
            <w:t>de remédier aux vulnérabilités et aux dépendances stratégiques au sein de l’Union liées au développement, à la production, à l’acquisition, à la constitution de stocks et à la distribution de contre-mesures médicales;</w:t>
          </w:r>
        </w:p>
        <w:p w14:paraId="15753D9F" w14:textId="2C67605C" w:rsidR="00654FC8" w:rsidRDefault="00654FC8" w:rsidP="00654FC8">
          <w:pPr>
            <w:rPr>
              <w:lang w:val="fr-BE" w:eastAsia="en-GB"/>
            </w:rPr>
          </w:pPr>
          <w:r w:rsidRPr="00654FC8">
            <w:rPr>
              <w:lang w:val="fr-BE" w:eastAsia="en-GB"/>
            </w:rPr>
            <w:t>-</w:t>
          </w:r>
          <w:r w:rsidRPr="00654FC8">
            <w:rPr>
              <w:lang w:val="fr-BE" w:eastAsia="en-GB"/>
            </w:rPr>
            <w:tab/>
            <w:t xml:space="preserve">de contribuer au renforcement de l’architecture mondiale de </w:t>
          </w:r>
          <w:r w:rsidR="00E81CA3">
            <w:rPr>
              <w:lang w:val="fr-BE" w:eastAsia="en-GB"/>
            </w:rPr>
            <w:t xml:space="preserve">préparation et de </w:t>
          </w:r>
          <w:r w:rsidRPr="00654FC8">
            <w:rPr>
              <w:lang w:val="fr-BE" w:eastAsia="en-GB"/>
            </w:rPr>
            <w:t>réponse au</w:t>
          </w:r>
          <w:r w:rsidR="00E81CA3">
            <w:rPr>
              <w:lang w:val="fr-BE" w:eastAsia="en-GB"/>
            </w:rPr>
            <w:t>x</w:t>
          </w:r>
          <w:r w:rsidRPr="00654FC8">
            <w:rPr>
              <w:lang w:val="fr-BE" w:eastAsia="en-GB"/>
            </w:rPr>
            <w:t xml:space="preserve"> urgences sanitaires.</w:t>
          </w:r>
        </w:p>
        <w:p w14:paraId="18140A21" w14:textId="5C0277C9" w:rsidR="001A0074" w:rsidRPr="00E81CA3" w:rsidRDefault="0067599A" w:rsidP="00654FC8">
          <w:pPr>
            <w:rPr>
              <w:lang w:val="fr-BE" w:eastAsia="en-GB"/>
            </w:rPr>
          </w:pPr>
          <w:r w:rsidRPr="0067599A">
            <w:rPr>
              <w:lang w:val="fr-BE" w:eastAsia="en-GB"/>
            </w:rPr>
            <w:t xml:space="preserve">L’unité 03 est chargée </w:t>
          </w:r>
          <w:r w:rsidR="006570B2">
            <w:rPr>
              <w:lang w:val="fr-BE" w:eastAsia="en-GB"/>
            </w:rPr>
            <w:t xml:space="preserve">en particulier </w:t>
          </w:r>
          <w:r w:rsidRPr="0067599A">
            <w:rPr>
              <w:lang w:val="fr-BE" w:eastAsia="en-GB"/>
            </w:rPr>
            <w:t xml:space="preserve">d’organiser les procédures </w:t>
          </w:r>
          <w:r w:rsidR="00BD2BCE">
            <w:rPr>
              <w:lang w:val="fr-BE" w:eastAsia="en-GB"/>
            </w:rPr>
            <w:t>des marchés publics</w:t>
          </w:r>
          <w:r w:rsidR="006570B2">
            <w:rPr>
              <w:lang w:val="fr-BE" w:eastAsia="en-GB"/>
            </w:rPr>
            <w:t xml:space="preserve"> conjoints pour le compte des 36 pays participants et pour son propre compte </w:t>
          </w:r>
          <w:r w:rsidRPr="0067599A">
            <w:rPr>
              <w:lang w:val="fr-BE" w:eastAsia="en-GB"/>
            </w:rPr>
            <w:t xml:space="preserve">dans le cadre de l’accord </w:t>
          </w:r>
          <w:r w:rsidR="006570B2">
            <w:rPr>
              <w:lang w:val="fr-BE" w:eastAsia="en-GB"/>
            </w:rPr>
            <w:t>dédié sur le sujet (« joint procurement agreement »)</w:t>
          </w:r>
          <w:r w:rsidRPr="0067599A">
            <w:rPr>
              <w:lang w:val="fr-BE" w:eastAsia="en-GB"/>
            </w:rPr>
            <w:t>. La Commission</w:t>
          </w:r>
          <w:r>
            <w:rPr>
              <w:lang w:val="fr-BE" w:eastAsia="en-GB"/>
            </w:rPr>
            <w:t xml:space="preserve"> et l</w:t>
          </w:r>
          <w:r w:rsidRPr="0067599A">
            <w:rPr>
              <w:lang w:val="fr-BE" w:eastAsia="en-GB"/>
            </w:rPr>
            <w:t xml:space="preserve">es États membres et les autres pays intéressés participant à l’accord achètent ensemble des contre-mesures médicales aux fins de la préparation aux menaces transfrontières graves pour la santé. Cette activité fait l’objet d’un très grand intérêt de la part des États membres et </w:t>
          </w:r>
          <w:r w:rsidR="009A569A">
            <w:rPr>
              <w:lang w:val="fr-BE" w:eastAsia="en-GB"/>
            </w:rPr>
            <w:t xml:space="preserve">elle </w:t>
          </w:r>
          <w:r w:rsidRPr="0067599A">
            <w:rPr>
              <w:lang w:val="fr-BE" w:eastAsia="en-GB"/>
            </w:rPr>
            <w:t xml:space="preserve">est </w:t>
          </w:r>
          <w:r>
            <w:rPr>
              <w:lang w:val="fr-BE" w:eastAsia="en-GB"/>
            </w:rPr>
            <w:t>en expansion</w:t>
          </w:r>
          <w:r w:rsidRPr="0067599A">
            <w:rPr>
              <w:lang w:val="fr-BE" w:eastAsia="en-GB"/>
            </w:rPr>
            <w:t xml:space="preserve"> au sein de l’HERA.</w:t>
          </w:r>
        </w:p>
      </w:sdtContent>
    </w:sdt>
    <w:p w14:paraId="30B422AA" w14:textId="77777777" w:rsidR="00301CA3" w:rsidRPr="00E81CA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654534" w14:textId="1DF212E3" w:rsidR="0067599A" w:rsidRDefault="0067599A" w:rsidP="0067599A">
          <w:pPr>
            <w:tabs>
              <w:tab w:val="left" w:pos="426"/>
            </w:tabs>
            <w:spacing w:after="0"/>
            <w:rPr>
              <w:lang w:val="fr-BE" w:eastAsia="en-GB"/>
            </w:rPr>
          </w:pPr>
          <w:r w:rsidRPr="0067599A">
            <w:rPr>
              <w:lang w:val="fr-BE" w:eastAsia="en-GB"/>
            </w:rPr>
            <w:t>L’expert national rejoindr</w:t>
          </w:r>
          <w:r w:rsidR="009A569A">
            <w:rPr>
              <w:lang w:val="fr-BE" w:eastAsia="en-GB"/>
            </w:rPr>
            <w:t>a</w:t>
          </w:r>
          <w:r w:rsidRPr="0067599A">
            <w:rPr>
              <w:lang w:val="fr-BE" w:eastAsia="en-GB"/>
            </w:rPr>
            <w:t xml:space="preserve"> l’équipe de </w:t>
          </w:r>
          <w:r w:rsidR="006570B2">
            <w:rPr>
              <w:lang w:val="fr-BE" w:eastAsia="en-GB"/>
            </w:rPr>
            <w:t>marchés publics conjoints</w:t>
          </w:r>
          <w:r w:rsidRPr="0067599A">
            <w:rPr>
              <w:lang w:val="fr-BE" w:eastAsia="en-GB"/>
            </w:rPr>
            <w:t xml:space="preserve"> de l’unité </w:t>
          </w:r>
          <w:r w:rsidR="006570B2">
            <w:rPr>
              <w:lang w:val="fr-BE" w:eastAsia="en-GB"/>
            </w:rPr>
            <w:t xml:space="preserve">(« joint procurement ») </w:t>
          </w:r>
          <w:r w:rsidRPr="0067599A">
            <w:rPr>
              <w:lang w:val="fr-BE" w:eastAsia="en-GB"/>
            </w:rPr>
            <w:t xml:space="preserve">afin d’accroître la capacité de l’HERA à conclure des contrats </w:t>
          </w:r>
          <w:r w:rsidR="006570B2">
            <w:rPr>
              <w:lang w:val="fr-BE" w:eastAsia="en-GB"/>
            </w:rPr>
            <w:t>dans ce domaine et de</w:t>
          </w:r>
          <w:r w:rsidRPr="0067599A">
            <w:rPr>
              <w:lang w:val="fr-BE" w:eastAsia="en-GB"/>
            </w:rPr>
            <w:t xml:space="preserve"> bénéficier de l’expérience de l’expert en matière d’activités de </w:t>
          </w:r>
          <w:r w:rsidR="006570B2">
            <w:rPr>
              <w:lang w:val="fr-BE" w:eastAsia="en-GB"/>
            </w:rPr>
            <w:t>marchés publics</w:t>
          </w:r>
          <w:r w:rsidRPr="0067599A">
            <w:rPr>
              <w:lang w:val="fr-BE" w:eastAsia="en-GB"/>
            </w:rPr>
            <w:t>.</w:t>
          </w:r>
        </w:p>
        <w:p w14:paraId="29C30B15" w14:textId="77777777" w:rsidR="009A569A" w:rsidRPr="0067599A" w:rsidRDefault="009A569A" w:rsidP="0067599A">
          <w:pPr>
            <w:tabs>
              <w:tab w:val="left" w:pos="426"/>
            </w:tabs>
            <w:spacing w:after="0"/>
            <w:rPr>
              <w:lang w:val="fr-BE" w:eastAsia="en-GB"/>
            </w:rPr>
          </w:pPr>
        </w:p>
        <w:p w14:paraId="4E5B8FA5" w14:textId="77777777" w:rsidR="009A569A" w:rsidRDefault="0067599A" w:rsidP="0067599A">
          <w:pPr>
            <w:tabs>
              <w:tab w:val="left" w:pos="426"/>
            </w:tabs>
            <w:spacing w:after="0"/>
            <w:rPr>
              <w:lang w:val="fr-BE" w:eastAsia="en-GB"/>
            </w:rPr>
          </w:pPr>
          <w:r w:rsidRPr="0067599A">
            <w:rPr>
              <w:lang w:val="fr-BE" w:eastAsia="en-GB"/>
            </w:rPr>
            <w:t>L’expert national participera aux tâches suivantes:</w:t>
          </w:r>
        </w:p>
        <w:p w14:paraId="241CA373" w14:textId="3A8D0091" w:rsidR="0067599A" w:rsidRPr="0067599A" w:rsidRDefault="0067599A" w:rsidP="0067599A">
          <w:pPr>
            <w:tabs>
              <w:tab w:val="left" w:pos="426"/>
            </w:tabs>
            <w:spacing w:after="0"/>
            <w:rPr>
              <w:lang w:val="fr-BE" w:eastAsia="en-GB"/>
            </w:rPr>
          </w:pPr>
          <w:r w:rsidRPr="0067599A">
            <w:rPr>
              <w:lang w:val="fr-BE" w:eastAsia="en-GB"/>
            </w:rPr>
            <w:t xml:space="preserve"> </w:t>
          </w:r>
        </w:p>
        <w:p w14:paraId="79B73828" w14:textId="74920287" w:rsidR="0067599A" w:rsidRPr="0067599A" w:rsidRDefault="0067599A" w:rsidP="0067599A">
          <w:pPr>
            <w:tabs>
              <w:tab w:val="left" w:pos="426"/>
            </w:tabs>
            <w:spacing w:after="0"/>
            <w:rPr>
              <w:lang w:val="fr-BE" w:eastAsia="en-GB"/>
            </w:rPr>
          </w:pPr>
          <w:r w:rsidRPr="0067599A">
            <w:rPr>
              <w:lang w:val="fr-BE" w:eastAsia="en-GB"/>
            </w:rPr>
            <w:t>•</w:t>
          </w:r>
          <w:r w:rsidR="009A569A">
            <w:rPr>
              <w:lang w:val="fr-BE" w:eastAsia="en-GB"/>
            </w:rPr>
            <w:t xml:space="preserve"> </w:t>
          </w:r>
          <w:r w:rsidRPr="0067599A">
            <w:rPr>
              <w:lang w:val="fr-BE" w:eastAsia="en-GB"/>
            </w:rPr>
            <w:t xml:space="preserve">Fournir une expertise et un soutien lors de la mise en œuvre des procédures de </w:t>
          </w:r>
          <w:r w:rsidR="006570B2">
            <w:rPr>
              <w:lang w:val="fr-BE" w:eastAsia="en-GB"/>
            </w:rPr>
            <w:t>marchés publics conjoints</w:t>
          </w:r>
          <w:r w:rsidRPr="0067599A">
            <w:rPr>
              <w:lang w:val="fr-BE" w:eastAsia="en-GB"/>
            </w:rPr>
            <w:t xml:space="preserve"> (préparation de l’analyse du marché et des analyses scientifiques, rédaction des appels d’offres, évaluation des offres, négociation des conditions contractuelles),</w:t>
          </w:r>
        </w:p>
        <w:p w14:paraId="04F25E61" w14:textId="74BB4D1D" w:rsidR="0067599A" w:rsidRPr="0067599A" w:rsidRDefault="0067599A" w:rsidP="0067599A">
          <w:pPr>
            <w:tabs>
              <w:tab w:val="left" w:pos="426"/>
            </w:tabs>
            <w:spacing w:after="0"/>
            <w:rPr>
              <w:lang w:val="fr-BE" w:eastAsia="en-GB"/>
            </w:rPr>
          </w:pPr>
          <w:r w:rsidRPr="0067599A">
            <w:rPr>
              <w:lang w:val="fr-BE" w:eastAsia="en-GB"/>
            </w:rPr>
            <w:t xml:space="preserve">• Contribuer à l’amélioration globale du cadre de </w:t>
          </w:r>
          <w:r w:rsidR="006570B2">
            <w:rPr>
              <w:lang w:val="fr-BE" w:eastAsia="en-GB"/>
            </w:rPr>
            <w:t>marchés publics conjoints</w:t>
          </w:r>
          <w:r w:rsidRPr="0067599A">
            <w:rPr>
              <w:lang w:val="fr-BE" w:eastAsia="en-GB"/>
            </w:rPr>
            <w:t xml:space="preserve">, par exemple sur la base de l’expérience acquise dans le cadre des activités de marchés </w:t>
          </w:r>
          <w:r w:rsidR="006570B2">
            <w:rPr>
              <w:lang w:val="fr-BE" w:eastAsia="en-GB"/>
            </w:rPr>
            <w:t xml:space="preserve">publics </w:t>
          </w:r>
          <w:r w:rsidRPr="0067599A">
            <w:rPr>
              <w:lang w:val="fr-BE" w:eastAsia="en-GB"/>
            </w:rPr>
            <w:t>aux niveaux national et régional,</w:t>
          </w:r>
        </w:p>
        <w:p w14:paraId="611B6EDA" w14:textId="63D943B7" w:rsidR="0067599A" w:rsidRPr="0067599A" w:rsidRDefault="0067599A" w:rsidP="0067599A">
          <w:pPr>
            <w:tabs>
              <w:tab w:val="left" w:pos="426"/>
            </w:tabs>
            <w:spacing w:after="0"/>
            <w:rPr>
              <w:lang w:val="fr-BE" w:eastAsia="en-GB"/>
            </w:rPr>
          </w:pPr>
          <w:r w:rsidRPr="0067599A">
            <w:rPr>
              <w:lang w:val="fr-BE" w:eastAsia="en-GB"/>
            </w:rPr>
            <w:t xml:space="preserve">• Contribuer aux demandes horizontales liées aux activités de </w:t>
          </w:r>
          <w:r w:rsidR="006570B2">
            <w:rPr>
              <w:lang w:val="fr-BE" w:eastAsia="en-GB"/>
            </w:rPr>
            <w:t>marchés publics conjoints</w:t>
          </w:r>
          <w:r w:rsidRPr="0067599A">
            <w:rPr>
              <w:lang w:val="fr-BE" w:eastAsia="en-GB"/>
            </w:rPr>
            <w:t xml:space="preserve">: notes d’information, questions parlementaires, demandes de renseignements de la presse, </w:t>
          </w:r>
        </w:p>
        <w:p w14:paraId="78E9C284" w14:textId="74788333" w:rsidR="00654FC8" w:rsidRPr="00B70FBA" w:rsidRDefault="0067599A" w:rsidP="0067599A">
          <w:pPr>
            <w:tabs>
              <w:tab w:val="left" w:pos="426"/>
            </w:tabs>
            <w:spacing w:after="0"/>
            <w:rPr>
              <w:lang w:val="fr"/>
            </w:rPr>
          </w:pPr>
          <w:r w:rsidRPr="0067599A">
            <w:rPr>
              <w:lang w:val="fr-BE" w:eastAsia="en-GB"/>
            </w:rPr>
            <w:t>• Soutenir les discussions au sein de l’HERA et de l’Alliance pour les médicaments critiques sur la pertinence des marchés publics nationaux et européens pour remédier aux pénuries de médicaments critiques.</w:t>
          </w:r>
        </w:p>
        <w:p w14:paraId="15BC66DD" w14:textId="77777777" w:rsidR="00654FC8" w:rsidRDefault="00654FC8" w:rsidP="00654FC8">
          <w:pPr>
            <w:tabs>
              <w:tab w:val="left" w:pos="426"/>
            </w:tabs>
            <w:spacing w:after="0"/>
            <w:rPr>
              <w:lang w:val="fr"/>
            </w:rPr>
          </w:pPr>
        </w:p>
        <w:p w14:paraId="56EA2C6A" w14:textId="64044F8F" w:rsidR="0067599A" w:rsidRDefault="0067599A" w:rsidP="0067599A">
          <w:pPr>
            <w:tabs>
              <w:tab w:val="left" w:pos="426"/>
            </w:tabs>
            <w:spacing w:after="0"/>
            <w:rPr>
              <w:lang w:val="fr"/>
            </w:rPr>
          </w:pPr>
          <w:r w:rsidRPr="0067599A">
            <w:rPr>
              <w:lang w:val="fr"/>
            </w:rPr>
            <w:t xml:space="preserve">Ces missions nécessitent des contacts fréquents avec les représentants des États membres et d’autres pays participant à l’accord de </w:t>
          </w:r>
          <w:r w:rsidR="006570B2">
            <w:rPr>
              <w:lang w:val="fr-BE" w:eastAsia="en-GB"/>
            </w:rPr>
            <w:t>marchés public conjoints (« joint procurement agreement »)</w:t>
          </w:r>
          <w:r w:rsidR="006570B2" w:rsidRPr="0067599A">
            <w:rPr>
              <w:lang w:val="fr"/>
            </w:rPr>
            <w:t xml:space="preserve"> </w:t>
          </w:r>
          <w:r w:rsidRPr="0067599A">
            <w:rPr>
              <w:lang w:val="fr"/>
            </w:rPr>
            <w:t xml:space="preserve">(en particulier les ministères de la santé et les autorités chargées de l’achat de la santé) et les représentants de l’industrie pharmaceutique (titulaires d’autorisations de mise sur le marché et fabricants) dans le cadre de la conclusion de contrats de </w:t>
          </w:r>
          <w:r w:rsidR="006570B2">
            <w:rPr>
              <w:lang w:val="fr-BE" w:eastAsia="en-GB"/>
            </w:rPr>
            <w:t>marchés publics conjoints</w:t>
          </w:r>
          <w:r w:rsidRPr="0067599A">
            <w:rPr>
              <w:lang w:val="fr"/>
            </w:rPr>
            <w:t xml:space="preserve">. </w:t>
          </w:r>
        </w:p>
        <w:p w14:paraId="1B1BCFE2" w14:textId="77777777" w:rsidR="0067599A" w:rsidRPr="0067599A" w:rsidRDefault="0067599A" w:rsidP="0067599A">
          <w:pPr>
            <w:tabs>
              <w:tab w:val="left" w:pos="426"/>
            </w:tabs>
            <w:spacing w:after="0"/>
            <w:rPr>
              <w:lang w:val="fr"/>
            </w:rPr>
          </w:pPr>
        </w:p>
        <w:p w14:paraId="37A3598F" w14:textId="7B79D14E" w:rsidR="0067599A" w:rsidRPr="00B70FBA" w:rsidRDefault="0067599A" w:rsidP="0067599A">
          <w:pPr>
            <w:tabs>
              <w:tab w:val="left" w:pos="426"/>
            </w:tabs>
            <w:spacing w:after="0"/>
            <w:rPr>
              <w:lang w:val="fr"/>
            </w:rPr>
          </w:pPr>
          <w:r w:rsidRPr="0067599A">
            <w:rPr>
              <w:lang w:val="fr"/>
            </w:rPr>
            <w:t xml:space="preserve">Il </w:t>
          </w:r>
          <w:r w:rsidR="009A569A">
            <w:rPr>
              <w:lang w:val="fr"/>
            </w:rPr>
            <w:t>y a</w:t>
          </w:r>
          <w:r w:rsidRPr="0067599A">
            <w:rPr>
              <w:lang w:val="fr"/>
            </w:rPr>
            <w:t xml:space="preserve"> également des contacts fréquents avec d’autres directions générales de la Commission européenne (en particulier SANTE, ECHO, BUDG, </w:t>
          </w:r>
          <w:r w:rsidR="009A569A">
            <w:rPr>
              <w:lang w:val="fr"/>
            </w:rPr>
            <w:t>Service juridique</w:t>
          </w:r>
          <w:r w:rsidRPr="0067599A">
            <w:rPr>
              <w:lang w:val="fr"/>
            </w:rPr>
            <w:t xml:space="preserve">), des organisations commerciales et d’autres organisations professionnelles participant à </w:t>
          </w:r>
          <w:r w:rsidRPr="0067599A">
            <w:rPr>
              <w:lang w:val="fr"/>
            </w:rPr>
            <w:lastRenderedPageBreak/>
            <w:t>l’élaboration de contre-mesures médicales, y compris l’industrie pharmaceutique, ainsi qu’avec des organisations régionales et européennes actives dans le domaine de l’achat de produits pharmaceutiques.</w:t>
          </w:r>
        </w:p>
        <w:p w14:paraId="445AB389" w14:textId="1502E45A" w:rsidR="00654FC8" w:rsidRPr="00B70FBA" w:rsidRDefault="00654FC8" w:rsidP="00654FC8">
          <w:pPr>
            <w:tabs>
              <w:tab w:val="left" w:pos="426"/>
            </w:tabs>
            <w:spacing w:after="0"/>
            <w:rPr>
              <w:lang w:val="fr"/>
            </w:rPr>
          </w:pPr>
        </w:p>
        <w:p w14:paraId="3B1D2FA2" w14:textId="16BB70AA" w:rsidR="001A0074" w:rsidRPr="00E81CA3" w:rsidRDefault="00654FC8" w:rsidP="00654FC8">
          <w:pPr>
            <w:tabs>
              <w:tab w:val="left" w:pos="426"/>
            </w:tabs>
            <w:spacing w:after="0"/>
            <w:rPr>
              <w:lang w:val="fr-BE" w:eastAsia="en-GB"/>
            </w:rPr>
          </w:pPr>
          <w:r w:rsidRPr="00B70FBA">
            <w:rPr>
              <w:lang w:val="fr"/>
            </w:rPr>
            <w:t xml:space="preserve">Le </w:t>
          </w:r>
          <w:r>
            <w:rPr>
              <w:lang w:val="fr"/>
            </w:rPr>
            <w:t>poste</w:t>
          </w:r>
          <w:r w:rsidRPr="00B70FBA">
            <w:rPr>
              <w:lang w:val="fr"/>
            </w:rPr>
            <w:t xml:space="preserve"> est donc très visible et essentiel pour la préparation et la réaction aux crises sanitaires transfrontalières.</w:t>
          </w:r>
        </w:p>
      </w:sdtContent>
    </w:sdt>
    <w:p w14:paraId="3D69C09B" w14:textId="77777777" w:rsidR="00301CA3" w:rsidRPr="00E81CA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71B21F6" w14:textId="12E43254" w:rsidR="003E6411" w:rsidRDefault="003E6411" w:rsidP="003E6411">
          <w:pPr>
            <w:pStyle w:val="ListNumber"/>
            <w:numPr>
              <w:ilvl w:val="0"/>
              <w:numId w:val="0"/>
            </w:numPr>
            <w:rPr>
              <w:lang w:val="fr-BE" w:eastAsia="en-GB"/>
            </w:rPr>
          </w:pPr>
          <w:r w:rsidRPr="003E6411">
            <w:rPr>
              <w:lang w:val="fr-BE" w:eastAsia="en-GB"/>
            </w:rPr>
            <w:t>Le poste requiert un collaborateur</w:t>
          </w:r>
          <w:r w:rsidR="00DB31EA">
            <w:rPr>
              <w:lang w:val="fr-BE" w:eastAsia="en-GB"/>
            </w:rPr>
            <w:t xml:space="preserve"> qui a l’esprit</w:t>
          </w:r>
          <w:r w:rsidRPr="003E6411">
            <w:rPr>
              <w:lang w:val="fr-BE" w:eastAsia="en-GB"/>
            </w:rPr>
            <w:t xml:space="preserve"> d’équipe ayant une expérience directe avérée dans les marchés publics nationaux et/ou régionaux de produits pharmaceutiques ou de contre-mesures médicales. </w:t>
          </w:r>
        </w:p>
        <w:p w14:paraId="41964F92" w14:textId="53254028" w:rsidR="003E6411" w:rsidRPr="003E6411" w:rsidRDefault="003E6411" w:rsidP="003E6411">
          <w:pPr>
            <w:pStyle w:val="ListNumber"/>
            <w:numPr>
              <w:ilvl w:val="0"/>
              <w:numId w:val="0"/>
            </w:numPr>
            <w:rPr>
              <w:lang w:val="fr-BE" w:eastAsia="en-GB"/>
            </w:rPr>
          </w:pPr>
          <w:r w:rsidRPr="003E6411">
            <w:rPr>
              <w:lang w:val="fr-BE" w:eastAsia="en-GB"/>
            </w:rPr>
            <w:t xml:space="preserve">La participation à des collaborations régionales dans le domaine de la passation de marchés pharmaceutiques serait considérée comme un atout majeur.  </w:t>
          </w:r>
        </w:p>
        <w:p w14:paraId="6EA920BA" w14:textId="093A60CA" w:rsidR="003E6411" w:rsidRPr="00654FC8" w:rsidRDefault="003E6411" w:rsidP="003E6411">
          <w:pPr>
            <w:pStyle w:val="ListNumber"/>
            <w:numPr>
              <w:ilvl w:val="0"/>
              <w:numId w:val="0"/>
            </w:numPr>
            <w:rPr>
              <w:lang w:val="fr-BE" w:eastAsia="en-GB"/>
            </w:rPr>
          </w:pPr>
          <w:r w:rsidRPr="003E6411">
            <w:rPr>
              <w:lang w:val="fr-BE" w:eastAsia="en-GB"/>
            </w:rPr>
            <w:t xml:space="preserve">Une très </w:t>
          </w:r>
          <w:r w:rsidR="00DB31EA">
            <w:rPr>
              <w:lang w:val="fr-BE" w:eastAsia="en-GB"/>
            </w:rPr>
            <w:t>bonne</w:t>
          </w:r>
          <w:r w:rsidRPr="003E6411">
            <w:rPr>
              <w:lang w:val="fr-BE" w:eastAsia="en-GB"/>
            </w:rPr>
            <w:t xml:space="preserve"> capacité à communiquer oralement et par écrit de manière compréhensible et structurée en anglais est essentielle pour ce poste.</w:t>
          </w:r>
        </w:p>
      </w:sdtContent>
    </w:sdt>
    <w:p w14:paraId="5D76C15C" w14:textId="77777777" w:rsidR="00F65CC2" w:rsidRPr="00654FC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D360" w14:textId="77777777" w:rsidR="00914151" w:rsidRDefault="00914151">
      <w:pPr>
        <w:spacing w:after="0"/>
      </w:pPr>
      <w:r>
        <w:separator/>
      </w:r>
    </w:p>
  </w:endnote>
  <w:endnote w:type="continuationSeparator" w:id="0">
    <w:p w14:paraId="3E321AC5" w14:textId="77777777" w:rsidR="00914151" w:rsidRDefault="00914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274D" w14:textId="77777777" w:rsidR="00914151" w:rsidRDefault="00914151">
      <w:pPr>
        <w:spacing w:after="0"/>
      </w:pPr>
      <w:r>
        <w:separator/>
      </w:r>
    </w:p>
  </w:footnote>
  <w:footnote w:type="continuationSeparator" w:id="0">
    <w:p w14:paraId="5F2CB34E" w14:textId="77777777" w:rsidR="00914151" w:rsidRDefault="00914151">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307B"/>
    <w:rsid w:val="00120894"/>
    <w:rsid w:val="001A0074"/>
    <w:rsid w:val="001D3EEC"/>
    <w:rsid w:val="00215A56"/>
    <w:rsid w:val="0028413D"/>
    <w:rsid w:val="002841B7"/>
    <w:rsid w:val="002A6E30"/>
    <w:rsid w:val="002B37EB"/>
    <w:rsid w:val="00301CA3"/>
    <w:rsid w:val="00302AFA"/>
    <w:rsid w:val="00377580"/>
    <w:rsid w:val="00394581"/>
    <w:rsid w:val="003E6411"/>
    <w:rsid w:val="00443957"/>
    <w:rsid w:val="00462268"/>
    <w:rsid w:val="004A4BB7"/>
    <w:rsid w:val="004D3B51"/>
    <w:rsid w:val="0053405E"/>
    <w:rsid w:val="00556CBD"/>
    <w:rsid w:val="00575400"/>
    <w:rsid w:val="00586C5D"/>
    <w:rsid w:val="00654FC8"/>
    <w:rsid w:val="006570B2"/>
    <w:rsid w:val="0067599A"/>
    <w:rsid w:val="006A1CB2"/>
    <w:rsid w:val="006B47B6"/>
    <w:rsid w:val="006F23BA"/>
    <w:rsid w:val="0074301E"/>
    <w:rsid w:val="007A10AA"/>
    <w:rsid w:val="007A1396"/>
    <w:rsid w:val="007B5FAE"/>
    <w:rsid w:val="007E131B"/>
    <w:rsid w:val="007E4F35"/>
    <w:rsid w:val="008241B0"/>
    <w:rsid w:val="008315CD"/>
    <w:rsid w:val="00866E7F"/>
    <w:rsid w:val="008A0FF3"/>
    <w:rsid w:val="00914151"/>
    <w:rsid w:val="0092295D"/>
    <w:rsid w:val="009A569A"/>
    <w:rsid w:val="00A65B97"/>
    <w:rsid w:val="00A917BE"/>
    <w:rsid w:val="00B31DC8"/>
    <w:rsid w:val="00BD2BCE"/>
    <w:rsid w:val="00BF389A"/>
    <w:rsid w:val="00C518F5"/>
    <w:rsid w:val="00D703FC"/>
    <w:rsid w:val="00D82B48"/>
    <w:rsid w:val="00DB31EA"/>
    <w:rsid w:val="00DC5C83"/>
    <w:rsid w:val="00E0579E"/>
    <w:rsid w:val="00E5708E"/>
    <w:rsid w:val="00E81CA3"/>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6570B2"/>
  </w:style>
  <w:style w:type="character" w:styleId="FollowedHyperlink">
    <w:name w:val="FollowedHyperlink"/>
    <w:basedOn w:val="DefaultParagraphFont"/>
    <w:semiHidden/>
    <w:locked/>
    <w:rsid w:val="00586C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9532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795325"/>
    <w:rsid w:val="008F2A96"/>
    <w:rsid w:val="00983F83"/>
    <w:rsid w:val="00B36F01"/>
    <w:rsid w:val="00CB23CA"/>
    <w:rsid w:val="00CE0A0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5F8470-0152-4B18-9A8D-69DA8BA9BC9D}">
  <ds:schemaRefs>
    <ds:schemaRef ds:uri="http://schemas.openxmlformats.org/officeDocument/2006/bibliography"/>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1411</Words>
  <Characters>8049</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2024-10-11T13:15:00Z</dcterms:created>
  <dcterms:modified xsi:type="dcterms:W3CDTF">2024-10-11T13:16:00Z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