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0778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0778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0778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0778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0778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0778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1729989648"/>
                <w:placeholder>
                  <w:docPart w:val="F29705CF4B3F49E3B6BFB0A274527753"/>
                </w:placeholder>
              </w:sdtPr>
              <w:sdtEndPr>
                <w:rPr>
                  <w:lang w:val="en-IE"/>
                </w:rPr>
              </w:sdtEndPr>
              <w:sdtContent>
                <w:tc>
                  <w:tcPr>
                    <w:tcW w:w="5491" w:type="dxa"/>
                  </w:tcPr>
                  <w:p w14:paraId="163192D7" w14:textId="2B479E80" w:rsidR="00546DB1" w:rsidRPr="00546DB1" w:rsidRDefault="00131EBB" w:rsidP="00AB56F9">
                    <w:pPr>
                      <w:tabs>
                        <w:tab w:val="left" w:pos="426"/>
                      </w:tabs>
                      <w:spacing w:before="120"/>
                      <w:rPr>
                        <w:bCs/>
                        <w:lang w:val="en-IE" w:eastAsia="en-GB"/>
                      </w:rPr>
                    </w:pPr>
                    <w:r>
                      <w:rPr>
                        <w:bCs/>
                        <w:lang w:val="en-IE" w:eastAsia="en-GB"/>
                      </w:rPr>
                      <w:t>JRC DIR A.3</w:t>
                    </w:r>
                  </w:p>
                </w:tc>
              </w:sdtContent>
            </w:sdt>
          </w:sdtContent>
        </w:sdt>
      </w:tr>
      <w:tr w:rsidR="00546DB1" w:rsidRPr="00785A3F"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sdt>
                <w:sdtPr>
                  <w:rPr>
                    <w:bCs/>
                    <w:lang w:val="en-IE" w:eastAsia="en-GB"/>
                  </w:rPr>
                  <w:id w:val="-1578048803"/>
                  <w:placeholder>
                    <w:docPart w:val="93F28F3EF80744CBA2CEAACD79129293"/>
                  </w:placeholder>
                </w:sdtPr>
                <w:sdtEndPr/>
                <w:sdtContent>
                  <w:p w14:paraId="32FCC887" w14:textId="35615EE2" w:rsidR="00546DB1" w:rsidRPr="003B2E38" w:rsidRDefault="00131EBB" w:rsidP="00AB56F9">
                    <w:pPr>
                      <w:tabs>
                        <w:tab w:val="left" w:pos="426"/>
                      </w:tabs>
                      <w:spacing w:before="120"/>
                      <w:rPr>
                        <w:bCs/>
                        <w:lang w:val="en-IE" w:eastAsia="en-GB"/>
                      </w:rPr>
                    </w:pPr>
                    <w:r>
                      <w:rPr>
                        <w:bCs/>
                        <w:lang w:val="en-IE" w:eastAsia="en-GB"/>
                      </w:rPr>
                      <w:t>445102</w:t>
                    </w:r>
                  </w:p>
                </w:sdtContent>
              </w:sdt>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3A797788" w:rsidR="00546DB1" w:rsidRPr="003B2E38" w:rsidRDefault="00131EBB" w:rsidP="00AB56F9">
                <w:pPr>
                  <w:tabs>
                    <w:tab w:val="left" w:pos="426"/>
                  </w:tabs>
                  <w:spacing w:before="120"/>
                  <w:rPr>
                    <w:bCs/>
                    <w:lang w:val="en-IE" w:eastAsia="en-GB"/>
                  </w:rPr>
                </w:pPr>
                <w:r>
                  <w:rPr>
                    <w:bCs/>
                    <w:lang w:eastAsia="en-GB"/>
                  </w:rPr>
                  <w:t>Emanuela Bellan</w:t>
                </w:r>
              </w:p>
            </w:sdtContent>
          </w:sdt>
          <w:p w14:paraId="227D6F6E" w14:textId="4DD9C613" w:rsidR="00546DB1" w:rsidRPr="009F216F" w:rsidRDefault="0060778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131EBB">
                  <w:rPr>
                    <w:bCs/>
                    <w:lang w:eastAsia="en-GB"/>
                  </w:rPr>
                  <w:t>4</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sidR="00131EBB">
                      <w:rPr>
                        <w:bCs/>
                        <w:lang w:eastAsia="en-GB"/>
                      </w:rPr>
                      <w:t>2024</w:t>
                    </w:r>
                  </w:sdtContent>
                </w:sdt>
              </w:sdtContent>
            </w:sdt>
          </w:p>
          <w:p w14:paraId="4128A55A" w14:textId="57FE410B" w:rsidR="00546DB1" w:rsidRPr="00546DB1" w:rsidRDefault="0060778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31EBB">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131EBB">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008D64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30FFB2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0778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0778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0778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07E1B63F"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7BE5398C"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p w14:paraId="1CC7C8D1" w14:textId="42861CE3"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607782">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607782" w:rsidRDefault="00803007" w:rsidP="007C07D8">
      <w:pPr>
        <w:pStyle w:val="ListNumber"/>
        <w:numPr>
          <w:ilvl w:val="0"/>
          <w:numId w:val="0"/>
        </w:numPr>
        <w:ind w:left="709" w:hanging="709"/>
        <w:rPr>
          <w:lang w:eastAsia="en-GB"/>
        </w:rPr>
      </w:pPr>
      <w:r w:rsidRPr="00607782">
        <w:rPr>
          <w:b/>
          <w:bCs/>
          <w:lang w:eastAsia="en-GB"/>
        </w:rPr>
        <w:t>Wer wi</w:t>
      </w:r>
      <w:r w:rsidR="002F7504" w:rsidRPr="00607782">
        <w:rPr>
          <w:b/>
          <w:bCs/>
          <w:lang w:eastAsia="en-GB"/>
        </w:rPr>
        <w:t>r</w:t>
      </w:r>
      <w:r w:rsidRPr="00607782">
        <w:rPr>
          <w:b/>
          <w:bCs/>
          <w:lang w:eastAsia="en-GB"/>
        </w:rPr>
        <w:t xml:space="preserve"> sind</w:t>
      </w:r>
    </w:p>
    <w:sdt>
      <w:sdtPr>
        <w:rPr>
          <w:rFonts w:cs="Arial"/>
          <w:lang w:val="en-US" w:eastAsia="en-GB"/>
        </w:rPr>
        <w:id w:val="1822233941"/>
        <w:placeholder>
          <w:docPart w:val="FE6C9874556B47B1A65A432926DB0BCE"/>
        </w:placeholder>
      </w:sdtPr>
      <w:sdtEndPr/>
      <w:sdtContent>
        <w:sdt>
          <w:sdtPr>
            <w:rPr>
              <w:rFonts w:cs="Arial"/>
              <w:lang w:val="en-US" w:eastAsia="en-GB"/>
            </w:rPr>
            <w:id w:val="5100995"/>
            <w:placeholder>
              <w:docPart w:val="944EEC9472CB43ED9B1E8796B49E66D2"/>
            </w:placeholder>
          </w:sdtPr>
          <w:sdtEndPr/>
          <w:sdtContent>
            <w:p w14:paraId="223589D0" w14:textId="4E63B790" w:rsidR="00131EBB" w:rsidRDefault="00131EBB" w:rsidP="00131EBB">
              <w:pPr>
                <w:rPr>
                  <w:rFonts w:cs="Arial"/>
                </w:rPr>
              </w:pPr>
              <w:r>
                <w:rPr>
                  <w:rFonts w:cs="Arial"/>
                </w:rPr>
                <w:t xml:space="preserve">Die </w:t>
              </w:r>
              <w:hyperlink r:id="rId24" w:history="1">
                <w:r>
                  <w:rPr>
                    <w:rStyle w:val="Hyperlink"/>
                    <w:rFonts w:cs="Arial"/>
                  </w:rPr>
                  <w:t>Gemeinsame Forschungsstelle (JRC)</w:t>
                </w:r>
              </w:hyperlink>
              <w:r>
                <w:rPr>
                  <w:rFonts w:cs="Arial"/>
                </w:rPr>
                <w:t xml:space="preserve"> stellt unabhängige, evidenzbasierte Wissen und Wissenschaft zur Verfügung und unterstützt die EU-Politik im Hinblick auf positive </w:t>
              </w:r>
              <w:r>
                <w:rPr>
                  <w:rFonts w:cs="Arial"/>
                </w:rPr>
                <w:lastRenderedPageBreak/>
                <w:t>Auswirkungen auf die Gesellschaft. </w:t>
              </w:r>
              <w:r>
                <w:t xml:space="preserve">Die JRC hat Dienststellen in fünf Mitgliedstaaten (Belgien, Deutschland, Italien, Niederlande und Spanien). Weitere Informationen finden Sie auf der </w:t>
              </w:r>
              <w:hyperlink r:id="rId25" w:history="1">
                <w:r>
                  <w:rPr>
                    <w:rStyle w:val="Hyperlink"/>
                  </w:rPr>
                  <w:t>JRC-Website</w:t>
                </w:r>
              </w:hyperlink>
              <w:r>
                <w:t>. Die JRC bietet ein dynamisches und multidisziplinäres akademisches Arbeitsumfeld in Verbindung mit einem wettbewerbsorientierten Paket von Gehältern und Leistungen/Vergütungen.</w:t>
              </w:r>
            </w:p>
            <w:p w14:paraId="21AC8A3C" w14:textId="77777777" w:rsidR="00131EBB" w:rsidRDefault="00131EBB" w:rsidP="00131EBB">
              <w:pPr>
                <w:pStyle w:val="P68B1DB1-Normal2"/>
                <w:rPr>
                  <w:lang w:val="de-DE"/>
                </w:rPr>
              </w:pPr>
              <w:bookmarkStart w:id="1" w:name="_Hlk178346586"/>
              <w:r>
                <w:rPr>
                  <w:lang w:val="de-DE"/>
                </w:rPr>
                <w:t xml:space="preserve">Diese Ausschreibung bezieht sich auf  das Referat A.3, dessen Aufgabe ist, die Beziehungen der JRC zu ihren institutionellen und wissenschaftlichen strategischen Interessenträgern in den Mitgliedstaaten und in den mit Horizont Europa assoziierten Ländern sowie zu internationalen Partnern zu leiten. Ihre Tätigkeiten zielen darauf ab, die wissenschaftliche Exzellenz der JRC zu unterstützen und das Profil und den Ruf der JRC durch die Koordinierung ihrer Outreach-Strategie zu verbessern.  </w:t>
              </w:r>
            </w:p>
            <w:p w14:paraId="76DD1EEA" w14:textId="316DDB4A" w:rsidR="00803007" w:rsidRPr="00131EBB" w:rsidRDefault="00131EBB" w:rsidP="00131EBB">
              <w:pPr>
                <w:pStyle w:val="P68B1DB1-Normal2"/>
                <w:rPr>
                  <w:rFonts w:cs="Times New Roman"/>
                  <w:vanish/>
                  <w:lang w:val="en-US" w:eastAsia="en-GB"/>
                </w:rPr>
              </w:pPr>
              <w:r>
                <w:rPr>
                  <w:lang w:val="de-DE"/>
                </w:rPr>
                <w:t xml:space="preserve">Die Stelle hat ihren Sitz in Brüssel (Belgien). </w:t>
              </w:r>
            </w:p>
            <w:bookmarkEnd w:id="1" w:displacedByCustomXml="next"/>
          </w:sdtContent>
        </w:sdt>
      </w:sdtContent>
    </w:sdt>
    <w:p w14:paraId="3862387A" w14:textId="77777777" w:rsidR="00803007" w:rsidRDefault="00803007" w:rsidP="00803007">
      <w:pPr>
        <w:pStyle w:val="ListNumber"/>
        <w:numPr>
          <w:ilvl w:val="0"/>
          <w:numId w:val="0"/>
        </w:numPr>
        <w:ind w:left="709" w:hanging="709"/>
        <w:rPr>
          <w:b/>
          <w:bCs/>
          <w:lang w:val="en-IE"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sz w:val="24"/>
          <w:lang w:val="en-US" w:eastAsia="en-GB"/>
        </w:rPr>
        <w:id w:val="-723136291"/>
        <w:placeholder>
          <w:docPart w:val="2D9A90DC0280475D996998F2F9FD95D5"/>
        </w:placeholder>
      </w:sdtPr>
      <w:sdtEndPr/>
      <w:sdtContent>
        <w:sdt>
          <w:sdtPr>
            <w:rPr>
              <w:rFonts w:ascii="Calibri" w:eastAsia="Calibri" w:hAnsi="Calibri"/>
              <w:sz w:val="24"/>
              <w:lang w:val="en-US" w:eastAsia="en-GB"/>
            </w:rPr>
            <w:id w:val="-150611176"/>
            <w:placeholder>
              <w:docPart w:val="A796B3955FDD497D8F98BD8A0D11EAB1"/>
            </w:placeholder>
          </w:sdtPr>
          <w:sdtEndPr/>
          <w:sdtContent>
            <w:p w14:paraId="209F6DC6" w14:textId="495CCC0E" w:rsidR="00131EBB" w:rsidRPr="00131EBB" w:rsidRDefault="00131EBB" w:rsidP="00131EBB">
              <w:pPr>
                <w:pStyle w:val="FootnoteText"/>
              </w:pPr>
            </w:p>
            <w:p w14:paraId="1F43193A" w14:textId="77777777" w:rsidR="00131EBB" w:rsidRPr="00131EBB" w:rsidRDefault="00131EBB" w:rsidP="00C2488D">
              <w:pPr>
                <w:spacing w:after="120"/>
                <w:rPr>
                  <w:rFonts w:cs="Arial"/>
                </w:rPr>
              </w:pPr>
              <w:r w:rsidRPr="00131EBB">
                <w:rPr>
                  <w:rFonts w:cs="Arial"/>
                </w:rPr>
                <w:t>Das JRC-A3-Referat sucht einen neuen Kollegen, der dem Team beitritt, das für die Lenkung und Betreuung der Beziehungen zu strategischen Interessenträgern in den Mitgliedstaaten und  mit Horizont Europa assoziierten Ländern, zu internationalen Partnern und anderen Interessenträgern zuständig ist.</w:t>
              </w:r>
            </w:p>
            <w:p w14:paraId="6C2B86CE" w14:textId="77777777" w:rsidR="00131EBB" w:rsidRPr="00131EBB" w:rsidRDefault="00131EBB" w:rsidP="00C2488D">
              <w:pPr>
                <w:spacing w:after="120"/>
                <w:rPr>
                  <w:rFonts w:cs="Arial"/>
                </w:rPr>
              </w:pPr>
              <w:bookmarkStart w:id="2" w:name="_Hlk178846138"/>
              <w:r w:rsidRPr="00131EBB">
                <w:rPr>
                  <w:rFonts w:cs="Arial"/>
                </w:rPr>
                <w:t>Derdie Abgeordnete(r) nationale(r) Sachverständige(r) (ANS) arbeitet unter der Aufsicht eines AD-Beamten. Unbeschadet des Grundsatzes der loyalen Zusammenarbeit zwischen den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p w14:paraId="5CDF8AA4" w14:textId="5B68F8CE" w:rsidR="00131EBB" w:rsidRPr="00131EBB" w:rsidRDefault="00131EBB" w:rsidP="00131EBB">
              <w:pPr>
                <w:rPr>
                  <w:rFonts w:cs="Arial"/>
                </w:rPr>
              </w:pPr>
              <w:bookmarkStart w:id="3" w:name="_Hlk178757323"/>
              <w:bookmarkEnd w:id="2"/>
              <w:r w:rsidRPr="00131EBB">
                <w:rPr>
                  <w:rFonts w:cs="Arial"/>
                </w:rPr>
                <w:t xml:space="preserve"> </w:t>
              </w:r>
              <w:bookmarkStart w:id="4" w:name="_Hlk178839616"/>
              <w:r w:rsidRPr="00131EBB">
                <w:rPr>
                  <w:rFonts w:cs="Arial"/>
                </w:rPr>
                <w:t>Zu den Aufgaben des ausgewählten Bewerbers gehören:</w:t>
              </w:r>
            </w:p>
            <w:p w14:paraId="06D68E86" w14:textId="77777777" w:rsidR="00131EBB" w:rsidRPr="00131EBB" w:rsidRDefault="00131EBB" w:rsidP="00131EBB">
              <w:pPr>
                <w:numPr>
                  <w:ilvl w:val="0"/>
                  <w:numId w:val="30"/>
                </w:numPr>
                <w:spacing w:after="0"/>
                <w:contextualSpacing/>
                <w:jc w:val="left"/>
                <w:rPr>
                  <w:rFonts w:ascii="Arial" w:eastAsia="Calibri" w:hAnsi="Arial" w:cs="Arial"/>
                  <w:sz w:val="20"/>
                </w:rPr>
              </w:pPr>
              <w:r w:rsidRPr="00131EBB">
                <w:rPr>
                  <w:rFonts w:ascii="Arial" w:eastAsia="Calibri" w:hAnsi="Arial" w:cs="Arial"/>
                  <w:sz w:val="20"/>
                </w:rPr>
                <w:t xml:space="preserve">Beitrag zur Lenkung der Zusammenarbeit der JRC mit wissenschaftlichen und hochrangigen institutionellen Interessenträgern in den Mitgliedstaaten, assoziierten Ländern, Drittländern und internationalen Organisationen, einschließlich der Aushandlung und Überwachung von Kooperationsvereinbarungen; </w:t>
              </w:r>
            </w:p>
            <w:p w14:paraId="70264F18" w14:textId="77777777" w:rsidR="00131EBB" w:rsidRPr="00131EBB" w:rsidRDefault="00131EBB" w:rsidP="00131EBB">
              <w:pPr>
                <w:numPr>
                  <w:ilvl w:val="0"/>
                  <w:numId w:val="30"/>
                </w:numPr>
                <w:spacing w:after="0"/>
                <w:contextualSpacing/>
                <w:jc w:val="left"/>
                <w:rPr>
                  <w:rFonts w:ascii="Arial" w:eastAsia="Calibri" w:hAnsi="Arial" w:cs="Arial"/>
                  <w:sz w:val="20"/>
                </w:rPr>
              </w:pPr>
              <w:r w:rsidRPr="00131EBB">
                <w:rPr>
                  <w:rFonts w:ascii="Arial" w:eastAsia="Calibri" w:hAnsi="Arial" w:cs="Arial"/>
                  <w:sz w:val="20"/>
                </w:rPr>
                <w:t>Organisation/Unterstützung hochrangiger Interaktionen des Generaldirektors und des Kommissionsmitglieds mit Interessenträgern, Besuchen in den Hauptstädten und Treffen mit wichtigen Interessenträgern aus nationalen Behörden, Hochschulen und Unternehmen;</w:t>
              </w:r>
            </w:p>
            <w:p w14:paraId="08B53034" w14:textId="77777777" w:rsidR="00131EBB" w:rsidRPr="00131EBB" w:rsidRDefault="00131EBB" w:rsidP="00131EBB">
              <w:pPr>
                <w:numPr>
                  <w:ilvl w:val="0"/>
                  <w:numId w:val="30"/>
                </w:numPr>
                <w:spacing w:after="0"/>
                <w:contextualSpacing/>
                <w:jc w:val="left"/>
                <w:rPr>
                  <w:rFonts w:ascii="Arial" w:eastAsia="Calibri" w:hAnsi="Arial" w:cs="Arial"/>
                  <w:sz w:val="20"/>
                </w:rPr>
              </w:pPr>
              <w:r w:rsidRPr="00131EBB">
                <w:rPr>
                  <w:rFonts w:ascii="Arial" w:eastAsia="Calibri" w:hAnsi="Arial" w:cs="Arial"/>
                  <w:sz w:val="20"/>
                </w:rPr>
                <w:t>Koordinierung und Organisation von Veranstaltungen und Konferenzen;</w:t>
              </w:r>
            </w:p>
            <w:p w14:paraId="2A06DE55" w14:textId="77777777" w:rsidR="00131EBB" w:rsidRPr="00131EBB" w:rsidRDefault="00131EBB" w:rsidP="00131EBB">
              <w:pPr>
                <w:numPr>
                  <w:ilvl w:val="0"/>
                  <w:numId w:val="30"/>
                </w:numPr>
                <w:spacing w:after="0"/>
                <w:contextualSpacing/>
                <w:jc w:val="left"/>
                <w:rPr>
                  <w:rFonts w:ascii="Arial" w:eastAsia="Calibri" w:hAnsi="Arial" w:cs="Arial"/>
                  <w:sz w:val="20"/>
                </w:rPr>
              </w:pPr>
              <w:r w:rsidRPr="00131EBB">
                <w:rPr>
                  <w:rFonts w:ascii="Arial" w:eastAsia="Calibri" w:hAnsi="Arial" w:cs="Arial"/>
                  <w:sz w:val="20"/>
                </w:rPr>
                <w:t>Analyse, Nachverfolgung und Aktualisierung der politischen, wirtschaftlichen und wissenschaftlichen Forschungsaspekte, Trends und Entwicklungen in den Mitgliedstaaten, assoziierten Ländern und Drittländern im Bereich der Arbeit der JRC;</w:t>
              </w:r>
            </w:p>
            <w:p w14:paraId="12B9C59B" w14:textId="0619411C" w:rsidR="00803007" w:rsidRPr="00C2488D" w:rsidRDefault="00131EBB" w:rsidP="00803007">
              <w:pPr>
                <w:numPr>
                  <w:ilvl w:val="0"/>
                  <w:numId w:val="30"/>
                </w:numPr>
                <w:spacing w:after="0" w:line="276" w:lineRule="auto"/>
                <w:contextualSpacing/>
                <w:jc w:val="left"/>
                <w:rPr>
                  <w:rFonts w:ascii="Calibri" w:eastAsia="Calibri" w:hAnsi="Calibri"/>
                  <w:sz w:val="20"/>
                  <w:lang w:val="en-US" w:eastAsia="en-GB"/>
                </w:rPr>
              </w:pPr>
              <w:r w:rsidRPr="00131EBB">
                <w:rPr>
                  <w:rFonts w:ascii="Arial" w:eastAsia="Calibri" w:hAnsi="Arial" w:cs="Arial"/>
                  <w:sz w:val="20"/>
                </w:rPr>
                <w:t>Ausarbeitung von Dokumenten und Berichten sowie von Briefings, Reden, Gipfelerklärungen, Presseerklärungen usw. Zusammenstellung, Verarbeitung und/oder Strukturierung von Daten.</w:t>
              </w:r>
            </w:p>
            <w:bookmarkEnd w:id="4" w:displacedByCustomXml="next"/>
            <w:bookmarkEnd w:id="3" w:displacedByCustomXml="next"/>
          </w:sdtContent>
        </w:sdt>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41846EF" w14:textId="77777777" w:rsidR="00131EBB" w:rsidRPr="00131EBB" w:rsidRDefault="00131EBB" w:rsidP="00131EBB">
          <w:pPr>
            <w:rPr>
              <w:lang w:val="en-US" w:eastAsia="en-GB"/>
            </w:rPr>
          </w:pPr>
          <w:r w:rsidRPr="00131EBB">
            <w:rPr>
              <w:lang w:val="en-US" w:eastAsia="en-GB"/>
            </w:rPr>
            <w:t>Wir suchen für unser Team in Brüssel eine(n) erfahrene(n) Politik-Referent(in) politischen Mitarbeiter, der an unserem Team in Brüssel teilnimmt.</w:t>
          </w:r>
        </w:p>
        <w:p w14:paraId="0265F6F3" w14:textId="77777777" w:rsidR="00131EBB" w:rsidRPr="00131EBB" w:rsidRDefault="00131EBB" w:rsidP="00131EBB">
          <w:pPr>
            <w:rPr>
              <w:lang w:val="en-US" w:eastAsia="en-GB"/>
            </w:rPr>
          </w:pPr>
          <w:r w:rsidRPr="00131EBB">
            <w:rPr>
              <w:lang w:val="en-US" w:eastAsia="en-GB"/>
            </w:rPr>
            <w:lastRenderedPageBreak/>
            <w:t>Der/die ausgewählte(n) Bewerber(in) verfügt üeberEine Persönlichkeit mit:</w:t>
          </w:r>
        </w:p>
        <w:p w14:paraId="1CBF7DA1" w14:textId="77777777" w:rsidR="00131EBB" w:rsidRPr="00131EBB" w:rsidRDefault="00131EBB" w:rsidP="00131EBB">
          <w:pPr>
            <w:rPr>
              <w:lang w:val="en-US" w:eastAsia="en-GB"/>
            </w:rPr>
          </w:pPr>
          <w:r w:rsidRPr="00131EBB">
            <w:rPr>
              <w:lang w:val="en-US" w:eastAsia="en-GB"/>
            </w:rPr>
            <w:t>•</w:t>
          </w:r>
          <w:r w:rsidRPr="00131EBB">
            <w:rPr>
              <w:lang w:val="en-US" w:eastAsia="en-GB"/>
            </w:rPr>
            <w:tab/>
            <w:t xml:space="preserve">Mindestens zwei Jahre Erfahrung in den Beziehungen zu Interessenträgern und/oder in internationalen Beziehungen; </w:t>
          </w:r>
        </w:p>
        <w:p w14:paraId="7943498D" w14:textId="77777777" w:rsidR="00131EBB" w:rsidRPr="00131EBB" w:rsidRDefault="00131EBB" w:rsidP="00131EBB">
          <w:pPr>
            <w:rPr>
              <w:lang w:val="en-US" w:eastAsia="en-GB"/>
            </w:rPr>
          </w:pPr>
          <w:r w:rsidRPr="00131EBB">
            <w:rPr>
              <w:lang w:val="en-US" w:eastAsia="en-GB"/>
            </w:rPr>
            <w:t>•</w:t>
          </w:r>
          <w:r w:rsidRPr="00131EBB">
            <w:rPr>
              <w:lang w:val="en-US" w:eastAsia="en-GB"/>
            </w:rPr>
            <w:tab/>
            <w:t>Vorzugsweise zwei Jahre Erfahrung in Forschung und Analyse in der Wissenschaft;</w:t>
          </w:r>
        </w:p>
        <w:p w14:paraId="2569A2AE" w14:textId="77777777" w:rsidR="00131EBB" w:rsidRPr="00131EBB" w:rsidRDefault="00131EBB" w:rsidP="00131EBB">
          <w:pPr>
            <w:rPr>
              <w:lang w:val="en-US" w:eastAsia="en-GB"/>
            </w:rPr>
          </w:pPr>
          <w:r w:rsidRPr="00131EBB">
            <w:rPr>
              <w:lang w:val="en-US" w:eastAsia="en-GB"/>
            </w:rPr>
            <w:t>•</w:t>
          </w:r>
          <w:r w:rsidRPr="00131EBB">
            <w:rPr>
              <w:lang w:val="en-US" w:eastAsia="en-GB"/>
            </w:rPr>
            <w:tab/>
            <w:t>Ausgezeichnete redaktionelle Fähigkeiten und Präsentationsfähigkeiten;</w:t>
          </w:r>
        </w:p>
        <w:p w14:paraId="6092BBCF" w14:textId="77777777" w:rsidR="00131EBB" w:rsidRPr="00131EBB" w:rsidRDefault="00131EBB" w:rsidP="00131EBB">
          <w:pPr>
            <w:rPr>
              <w:lang w:val="en-US" w:eastAsia="en-GB"/>
            </w:rPr>
          </w:pPr>
          <w:r w:rsidRPr="00131EBB">
            <w:rPr>
              <w:lang w:val="en-US" w:eastAsia="en-GB"/>
            </w:rPr>
            <w:t>•</w:t>
          </w:r>
          <w:r w:rsidRPr="00131EBB">
            <w:rPr>
              <w:lang w:val="en-US" w:eastAsia="en-GB"/>
            </w:rPr>
            <w:tab/>
            <w:t>Gute Problemlösungskompetenz und proaktive HaltungStellung;</w:t>
          </w:r>
        </w:p>
        <w:p w14:paraId="783BE2CA" w14:textId="77777777" w:rsidR="00131EBB" w:rsidRPr="00131EBB" w:rsidRDefault="00131EBB" w:rsidP="00131EBB">
          <w:pPr>
            <w:rPr>
              <w:lang w:val="en-US" w:eastAsia="en-GB"/>
            </w:rPr>
          </w:pPr>
          <w:r w:rsidRPr="00131EBB">
            <w:rPr>
              <w:lang w:val="en-US" w:eastAsia="en-GB"/>
            </w:rPr>
            <w:t>•</w:t>
          </w:r>
          <w:r w:rsidRPr="00131EBB">
            <w:rPr>
              <w:lang w:val="en-US" w:eastAsia="en-GB"/>
            </w:rPr>
            <w:tab/>
            <w:t>Ausgeprägte zwischenmenschliche Fähigkeiten.</w:t>
          </w:r>
        </w:p>
        <w:p w14:paraId="2A0F153A" w14:textId="218D4884" w:rsidR="009321C6" w:rsidRPr="009F216F" w:rsidRDefault="00131EBB" w:rsidP="00131EBB">
          <w:pPr>
            <w:rPr>
              <w:lang w:eastAsia="en-GB"/>
            </w:rPr>
          </w:pPr>
          <w:r w:rsidRPr="00131EBB">
            <w:rPr>
              <w:lang w:val="en-US" w:eastAsia="en-GB"/>
            </w:rPr>
            <w:t>Sehr gute Englischkenntnisse (Stufe C1) sind erforderlich.</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lastRenderedPageBreak/>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E66D9"/>
    <w:multiLevelType w:val="hybridMultilevel"/>
    <w:tmpl w:val="A1A4B1C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2"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1"/>
  </w:num>
  <w:num w:numId="2" w16cid:durableId="750010896">
    <w:abstractNumId w:val="12"/>
  </w:num>
  <w:num w:numId="3" w16cid:durableId="1803648488">
    <w:abstractNumId w:val="8"/>
  </w:num>
  <w:num w:numId="4" w16cid:durableId="1345133806">
    <w:abstractNumId w:val="13"/>
  </w:num>
  <w:num w:numId="5" w16cid:durableId="1484001909">
    <w:abstractNumId w:val="18"/>
  </w:num>
  <w:num w:numId="6" w16cid:durableId="773328393">
    <w:abstractNumId w:val="20"/>
  </w:num>
  <w:num w:numId="7" w16cid:durableId="105732114">
    <w:abstractNumId w:val="2"/>
  </w:num>
  <w:num w:numId="8" w16cid:durableId="385377974">
    <w:abstractNumId w:val="7"/>
  </w:num>
  <w:num w:numId="9" w16cid:durableId="526991876">
    <w:abstractNumId w:val="15"/>
  </w:num>
  <w:num w:numId="10" w16cid:durableId="564218535">
    <w:abstractNumId w:val="3"/>
  </w:num>
  <w:num w:numId="11" w16cid:durableId="1038512878">
    <w:abstractNumId w:val="5"/>
  </w:num>
  <w:num w:numId="12" w16cid:durableId="1162895123">
    <w:abstractNumId w:val="6"/>
  </w:num>
  <w:num w:numId="13" w16cid:durableId="225267355">
    <w:abstractNumId w:val="9"/>
  </w:num>
  <w:num w:numId="14" w16cid:durableId="1302420880">
    <w:abstractNumId w:val="14"/>
  </w:num>
  <w:num w:numId="15" w16cid:durableId="1649935422">
    <w:abstractNumId w:val="17"/>
  </w:num>
  <w:num w:numId="16" w16cid:durableId="57359822">
    <w:abstractNumId w:val="21"/>
  </w:num>
  <w:num w:numId="17" w16cid:durableId="229002306">
    <w:abstractNumId w:val="10"/>
  </w:num>
  <w:num w:numId="18" w16cid:durableId="630205849">
    <w:abstractNumId w:val="11"/>
  </w:num>
  <w:num w:numId="19" w16cid:durableId="2102024247">
    <w:abstractNumId w:val="22"/>
  </w:num>
  <w:num w:numId="20" w16cid:durableId="759369245">
    <w:abstractNumId w:val="16"/>
  </w:num>
  <w:num w:numId="21" w16cid:durableId="975991476">
    <w:abstractNumId w:val="19"/>
  </w:num>
  <w:num w:numId="22" w16cid:durableId="449011082">
    <w:abstractNumId w:val="4"/>
  </w:num>
  <w:num w:numId="23" w16cid:durableId="1680430503">
    <w:abstractNumId w:val="3"/>
  </w:num>
  <w:num w:numId="24" w16cid:durableId="77404849">
    <w:abstractNumId w:val="3"/>
  </w:num>
  <w:num w:numId="25" w16cid:durableId="1127695552">
    <w:abstractNumId w:val="3"/>
  </w:num>
  <w:num w:numId="26" w16cid:durableId="804157292">
    <w:abstractNumId w:val="3"/>
  </w:num>
  <w:num w:numId="27" w16cid:durableId="1286699480">
    <w:abstractNumId w:val="3"/>
  </w:num>
  <w:num w:numId="28" w16cid:durableId="1593584724">
    <w:abstractNumId w:val="3"/>
  </w:num>
  <w:num w:numId="29" w16cid:durableId="2091348952">
    <w:abstractNumId w:val="3"/>
  </w:num>
  <w:num w:numId="30" w16cid:durableId="1996034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31EBB"/>
    <w:rsid w:val="002C5752"/>
    <w:rsid w:val="002F7504"/>
    <w:rsid w:val="00324D8D"/>
    <w:rsid w:val="0035094A"/>
    <w:rsid w:val="003874E2"/>
    <w:rsid w:val="0039387D"/>
    <w:rsid w:val="00394A86"/>
    <w:rsid w:val="003B2E38"/>
    <w:rsid w:val="004D75AF"/>
    <w:rsid w:val="00546DB1"/>
    <w:rsid w:val="00607782"/>
    <w:rsid w:val="006243BB"/>
    <w:rsid w:val="00676119"/>
    <w:rsid w:val="00685875"/>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E6941"/>
    <w:rsid w:val="00B73B91"/>
    <w:rsid w:val="00BF6139"/>
    <w:rsid w:val="00C07259"/>
    <w:rsid w:val="00C2488D"/>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customStyle="1" w:styleId="P68B1DB1-Normal2">
    <w:name w:val="P68B1DB1-Normal2"/>
    <w:basedOn w:val="Normal"/>
    <w:rsid w:val="00131EBB"/>
    <w:rPr>
      <w:rFonts w:cs="Arial"/>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49203">
      <w:bodyDiv w:val="1"/>
      <w:marLeft w:val="0"/>
      <w:marRight w:val="0"/>
      <w:marTop w:val="0"/>
      <w:marBottom w:val="0"/>
      <w:divBdr>
        <w:top w:val="none" w:sz="0" w:space="0" w:color="auto"/>
        <w:left w:val="none" w:sz="0" w:space="0" w:color="auto"/>
        <w:bottom w:val="none" w:sz="0" w:space="0" w:color="auto"/>
        <w:right w:val="none" w:sz="0" w:space="0" w:color="auto"/>
      </w:divBdr>
    </w:div>
    <w:div w:id="1888030722">
      <w:bodyDiv w:val="1"/>
      <w:marLeft w:val="0"/>
      <w:marRight w:val="0"/>
      <w:marTop w:val="0"/>
      <w:marBottom w:val="0"/>
      <w:divBdr>
        <w:top w:val="none" w:sz="0" w:space="0" w:color="auto"/>
        <w:left w:val="none" w:sz="0" w:space="0" w:color="auto"/>
        <w:bottom w:val="none" w:sz="0" w:space="0" w:color="auto"/>
        <w:right w:val="none" w:sz="0" w:space="0" w:color="auto"/>
      </w:divBdr>
    </w:div>
    <w:div w:id="2130973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joint-research-centre.ec.europa.eu/index_en"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c.europa.eu/jrc/"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3D2FB6" w:rsidRDefault="008C406B" w:rsidP="008C406B">
          <w:pPr>
            <w:pStyle w:val="7A095002B5044C529611DC1FFA548CF4"/>
          </w:pPr>
          <w:r w:rsidRPr="003D4996">
            <w:rPr>
              <w:rStyle w:val="PlaceholderText"/>
            </w:rPr>
            <w:t>Click or tap to enter a date.</w:t>
          </w:r>
        </w:p>
      </w:docPartBody>
    </w:docPart>
    <w:docPart>
      <w:docPartPr>
        <w:name w:val="F29705CF4B3F49E3B6BFB0A274527753"/>
        <w:category>
          <w:name w:val="General"/>
          <w:gallery w:val="placeholder"/>
        </w:category>
        <w:types>
          <w:type w:val="bbPlcHdr"/>
        </w:types>
        <w:behaviors>
          <w:behavior w:val="content"/>
        </w:behaviors>
        <w:guid w:val="{59AA5DE0-FEF0-4B9C-A036-C81BB03F64B7}"/>
      </w:docPartPr>
      <w:docPartBody>
        <w:p w:rsidR="003D2FB6" w:rsidRDefault="003D2FB6" w:rsidP="003D2FB6">
          <w:pPr>
            <w:pStyle w:val="F29705CF4B3F49E3B6BFB0A274527753"/>
          </w:pPr>
          <w:r w:rsidRPr="0007110E">
            <w:rPr>
              <w:rStyle w:val="PlaceholderText"/>
              <w:bCs/>
            </w:rPr>
            <w:t>Click or tap here to enter text.</w:t>
          </w:r>
        </w:p>
      </w:docPartBody>
    </w:docPart>
    <w:docPart>
      <w:docPartPr>
        <w:name w:val="93F28F3EF80744CBA2CEAACD79129293"/>
        <w:category>
          <w:name w:val="General"/>
          <w:gallery w:val="placeholder"/>
        </w:category>
        <w:types>
          <w:type w:val="bbPlcHdr"/>
        </w:types>
        <w:behaviors>
          <w:behavior w:val="content"/>
        </w:behaviors>
        <w:guid w:val="{69C8538B-AF22-42CA-9036-462B501C99C4}"/>
      </w:docPartPr>
      <w:docPartBody>
        <w:p w:rsidR="003D2FB6" w:rsidRDefault="003D2FB6" w:rsidP="003D2FB6">
          <w:pPr>
            <w:pStyle w:val="93F28F3EF80744CBA2CEAACD79129293"/>
          </w:pPr>
          <w:r w:rsidRPr="0007110E">
            <w:rPr>
              <w:rStyle w:val="PlaceholderText"/>
              <w:bCs/>
            </w:rPr>
            <w:t>Click or tap here to enter text.</w:t>
          </w:r>
        </w:p>
      </w:docPartBody>
    </w:docPart>
    <w:docPart>
      <w:docPartPr>
        <w:name w:val="944EEC9472CB43ED9B1E8796B49E66D2"/>
        <w:category>
          <w:name w:val="General"/>
          <w:gallery w:val="placeholder"/>
        </w:category>
        <w:types>
          <w:type w:val="bbPlcHdr"/>
        </w:types>
        <w:behaviors>
          <w:behavior w:val="content"/>
        </w:behaviors>
        <w:guid w:val="{338FBB37-CA1B-4CBD-9DB0-C978FFAEBF43}"/>
      </w:docPartPr>
      <w:docPartBody>
        <w:p w:rsidR="003D2FB6" w:rsidRDefault="003D2FB6" w:rsidP="003D2FB6">
          <w:pPr>
            <w:pStyle w:val="944EEC9472CB43ED9B1E8796B49E66D2"/>
          </w:pPr>
          <w:r>
            <w:rPr>
              <w:rStyle w:val="PlaceholderText"/>
            </w:rPr>
            <w:t>Hier klicken oder tippen, um Text einzugeben.</w:t>
          </w:r>
        </w:p>
      </w:docPartBody>
    </w:docPart>
    <w:docPart>
      <w:docPartPr>
        <w:name w:val="A796B3955FDD497D8F98BD8A0D11EAB1"/>
        <w:category>
          <w:name w:val="General"/>
          <w:gallery w:val="placeholder"/>
        </w:category>
        <w:types>
          <w:type w:val="bbPlcHdr"/>
        </w:types>
        <w:behaviors>
          <w:behavior w:val="content"/>
        </w:behaviors>
        <w:guid w:val="{48B9FEE7-EBE1-4237-AC09-5E9046A64F52}"/>
      </w:docPartPr>
      <w:docPartBody>
        <w:p w:rsidR="003D2FB6" w:rsidRDefault="003D2FB6" w:rsidP="003D2FB6">
          <w:pPr>
            <w:pStyle w:val="A796B3955FDD497D8F98BD8A0D11EAB1"/>
          </w:pPr>
          <w:r>
            <w:rPr>
              <w:rStyle w:val="PlaceholderText"/>
            </w:rPr>
            <w:t>Hier klicken oder tippen,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D2FB6"/>
    <w:rsid w:val="0056186B"/>
    <w:rsid w:val="00723B02"/>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2FB6"/>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
    <w:name w:val="7A095002B5044C529611DC1FFA548CF4"/>
    <w:rsid w:val="008C406B"/>
  </w:style>
  <w:style w:type="paragraph" w:customStyle="1" w:styleId="F29705CF4B3F49E3B6BFB0A274527753">
    <w:name w:val="F29705CF4B3F49E3B6BFB0A274527753"/>
    <w:rsid w:val="003D2FB6"/>
    <w:rPr>
      <w:kern w:val="2"/>
      <w14:ligatures w14:val="standardContextual"/>
    </w:rPr>
  </w:style>
  <w:style w:type="paragraph" w:customStyle="1" w:styleId="93F28F3EF80744CBA2CEAACD79129293">
    <w:name w:val="93F28F3EF80744CBA2CEAACD79129293"/>
    <w:rsid w:val="003D2FB6"/>
    <w:rPr>
      <w:kern w:val="2"/>
      <w14:ligatures w14:val="standardContextual"/>
    </w:rPr>
  </w:style>
  <w:style w:type="paragraph" w:customStyle="1" w:styleId="944EEC9472CB43ED9B1E8796B49E66D2">
    <w:name w:val="944EEC9472CB43ED9B1E8796B49E66D2"/>
    <w:rsid w:val="003D2FB6"/>
    <w:rPr>
      <w:kern w:val="2"/>
      <w14:ligatures w14:val="standardContextual"/>
    </w:rPr>
  </w:style>
  <w:style w:type="paragraph" w:customStyle="1" w:styleId="A796B3955FDD497D8F98BD8A0D11EAB1">
    <w:name w:val="A796B3955FDD497D8F98BD8A0D11EAB1"/>
    <w:rsid w:val="003D2FB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1335</Words>
  <Characters>7615</Characters>
  <Application>Microsoft Office Word</Application>
  <DocSecurity>4</DocSecurity>
  <PresentationFormat>Microsoft Word 14.0</PresentationFormat>
  <Lines>63</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2024-10-11T14:30:00Z</dcterms:created>
  <dcterms:modified xsi:type="dcterms:W3CDTF">2024-10-11T14:30:00Z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