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41081" w14:paraId="0234CF48" w14:textId="77777777">
            <w:trPr>
              <w:cantSplit/>
            </w:trPr>
            <w:tc>
              <w:tcPr>
                <w:tcW w:w="2400" w:type="dxa"/>
              </w:tcPr>
              <w:p w14:paraId="04240299" w14:textId="77777777" w:rsidR="00241081" w:rsidRDefault="00330A5A">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D1A8F9F" w:rsidR="00241081" w:rsidRDefault="002A6549">
                <w:pPr>
                  <w:pStyle w:val="ZCom"/>
                </w:pPr>
                <w:sdt>
                  <w:sdtPr>
                    <w:id w:val="1852987933"/>
                    <w:dataBinding w:xpath="/Texts/OrgaRoot" w:storeItemID="{4EF90DE6-88B6-4264-9629-4D8DFDFE87D2}"/>
                    <w:text w:multiLine="1"/>
                  </w:sdtPr>
                  <w:sdtEndPr/>
                  <w:sdtContent>
                    <w:r w:rsidR="00330A5A">
                      <w:t>EUROPEAN COMMISSION</w:t>
                    </w:r>
                  </w:sdtContent>
                </w:sdt>
              </w:p>
              <w:p w14:paraId="2A21A594" w14:textId="77777777" w:rsidR="00241081" w:rsidRDefault="00241081">
                <w:pPr>
                  <w:pStyle w:val="ZDGName"/>
                  <w:rPr>
                    <w:b/>
                  </w:rPr>
                </w:pPr>
              </w:p>
              <w:p w14:paraId="32A1BF4E" w14:textId="2AF8DF79" w:rsidR="00241081" w:rsidRDefault="00241081">
                <w:pPr>
                  <w:pStyle w:val="ZDGName"/>
                  <w:rPr>
                    <w:b/>
                  </w:rPr>
                </w:pPr>
              </w:p>
            </w:tc>
          </w:tr>
        </w:sdtContent>
      </w:sdt>
    </w:tbl>
    <w:p w14:paraId="2EA71B94" w14:textId="7F00DE5D" w:rsidR="00241081" w:rsidRDefault="00330A5A">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241081" w14:paraId="6C83529A" w14:textId="77777777">
        <w:tc>
          <w:tcPr>
            <w:tcW w:w="3111" w:type="dxa"/>
          </w:tcPr>
          <w:p w14:paraId="6D76206F" w14:textId="2B783D2D" w:rsidR="00241081" w:rsidRDefault="00330A5A">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E01FFDA" w14:textId="6BAFF363" w:rsidR="00241081" w:rsidRDefault="00330A5A">
                <w:pPr>
                  <w:tabs>
                    <w:tab w:val="left" w:pos="426"/>
                  </w:tabs>
                  <w:spacing w:before="120"/>
                </w:pPr>
                <w:r>
                  <w:t>GD AGRI – Direktion C – Strategiepläne —</w:t>
                </w:r>
              </w:p>
              <w:p w14:paraId="786241CD" w14:textId="458798E9" w:rsidR="00241081" w:rsidRDefault="00330A5A">
                <w:pPr>
                  <w:tabs>
                    <w:tab w:val="left" w:pos="426"/>
                  </w:tabs>
                  <w:spacing w:before="120"/>
                </w:pPr>
                <w:r>
                  <w:t>Einheit C1</w:t>
                </w:r>
              </w:p>
            </w:tc>
          </w:sdtContent>
        </w:sdt>
      </w:tr>
      <w:tr w:rsidR="00241081" w14:paraId="4B8EFB62" w14:textId="77777777">
        <w:tc>
          <w:tcPr>
            <w:tcW w:w="3111" w:type="dxa"/>
          </w:tcPr>
          <w:p w14:paraId="51EA5B20" w14:textId="30D9C7F2" w:rsidR="00241081" w:rsidRDefault="00330A5A">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2A52B867" w:rsidR="00241081" w:rsidRDefault="00365416">
                <w:pPr>
                  <w:tabs>
                    <w:tab w:val="left" w:pos="426"/>
                  </w:tabs>
                  <w:spacing w:before="120"/>
                </w:pPr>
                <w:r w:rsidRPr="00365416">
                  <w:rPr>
                    <w:lang w:val="en-IE" w:eastAsia="en-GB"/>
                  </w:rPr>
                  <w:t>441302</w:t>
                </w:r>
              </w:p>
            </w:tc>
          </w:sdtContent>
        </w:sdt>
      </w:tr>
      <w:tr w:rsidR="00241081" w14:paraId="4E8359D5" w14:textId="77777777">
        <w:tc>
          <w:tcPr>
            <w:tcW w:w="3111" w:type="dxa"/>
          </w:tcPr>
          <w:p w14:paraId="72A7A894" w14:textId="1DC6A465" w:rsidR="00241081" w:rsidRDefault="00330A5A">
            <w:pPr>
              <w:tabs>
                <w:tab w:val="left" w:pos="1697"/>
              </w:tabs>
              <w:spacing w:before="120"/>
              <w:ind w:right="-1741"/>
            </w:pPr>
            <w:r>
              <w:t>Ansprechpartner:</w:t>
            </w:r>
          </w:p>
          <w:p w14:paraId="1BD76B84" w14:textId="2ED3769A" w:rsidR="00241081" w:rsidRDefault="00330A5A">
            <w:pPr>
              <w:tabs>
                <w:tab w:val="left" w:pos="1697"/>
              </w:tabs>
              <w:ind w:right="-1739"/>
              <w:contextualSpacing/>
            </w:pPr>
            <w:r>
              <w:t>Vorläufiger Beginn:</w:t>
            </w:r>
          </w:p>
          <w:p w14:paraId="324479C0" w14:textId="6E052826" w:rsidR="00241081" w:rsidRDefault="00330A5A">
            <w:pPr>
              <w:tabs>
                <w:tab w:val="left" w:pos="1697"/>
              </w:tabs>
              <w:ind w:right="-1739"/>
              <w:contextualSpacing/>
            </w:pPr>
            <w:r>
              <w:t>Laufzeit vorerst:</w:t>
            </w:r>
          </w:p>
          <w:p w14:paraId="07FF8994" w14:textId="77777777" w:rsidR="00241081" w:rsidRDefault="00330A5A">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0630044" w:rsidR="00241081" w:rsidRDefault="00330A5A">
                <w:pPr>
                  <w:tabs>
                    <w:tab w:val="left" w:pos="426"/>
                  </w:tabs>
                  <w:spacing w:before="120"/>
                </w:pPr>
                <w:r>
                  <w:t xml:space="preserve">Holsten Nicola Britta </w:t>
                </w:r>
              </w:p>
            </w:sdtContent>
          </w:sdt>
          <w:p w14:paraId="34CF737A" w14:textId="2DCB09AB" w:rsidR="00241081" w:rsidRDefault="002A6549">
            <w:pPr>
              <w:tabs>
                <w:tab w:val="left" w:pos="426"/>
              </w:tabs>
              <w:contextualSpacing/>
            </w:pPr>
            <w:sdt>
              <w:sdtPr>
                <w:rPr>
                  <w:bCs/>
                  <w:lang w:val="en-IE" w:eastAsia="en-GB"/>
                </w:rPr>
                <w:id w:val="1175461244"/>
                <w:placeholder>
                  <w:docPart w:val="DefaultPlaceholder_-1854013440"/>
                </w:placeholder>
              </w:sdtPr>
              <w:sdtEndPr/>
              <w:sdtContent>
                <w:r w:rsidR="009857FB" w:rsidRPr="002A6549">
                  <w:rPr>
                    <w:bCs/>
                    <w:lang w:val="de-DE" w:eastAsia="en-GB"/>
                  </w:rPr>
                  <w:t>IV</w:t>
                </w:r>
              </w:sdtContent>
            </w:sdt>
            <w:r w:rsidR="00330A5A">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30A5A">
                  <w:t>2024</w:t>
                </w:r>
              </w:sdtContent>
            </w:sdt>
          </w:p>
          <w:p w14:paraId="158DD156" w14:textId="15008290" w:rsidR="00241081" w:rsidRDefault="002A6549">
            <w:pPr>
              <w:tabs>
                <w:tab w:val="left" w:pos="426"/>
              </w:tabs>
              <w:contextualSpacing/>
              <w:jc w:val="left"/>
            </w:pPr>
            <w:sdt>
              <w:sdtPr>
                <w:rPr>
                  <w:bCs/>
                  <w:lang w:val="en-IE" w:eastAsia="en-GB"/>
                </w:rPr>
                <w:id w:val="202528730"/>
                <w:placeholder>
                  <w:docPart w:val="DefaultPlaceholder_-1854013440"/>
                </w:placeholder>
              </w:sdtPr>
              <w:sdtEndPr/>
              <w:sdtContent>
                <w:r w:rsidR="00330A5A">
                  <w:t>2</w:t>
                </w:r>
              </w:sdtContent>
            </w:sdt>
            <w:r w:rsidR="00330A5A">
              <w:t xml:space="preserve"> Jahre</w:t>
            </w:r>
            <w:r w:rsidR="00330A5A">
              <w:br/>
            </w:r>
            <w:sdt>
              <w:sdtPr>
                <w:rPr>
                  <w:bCs/>
                  <w:szCs w:val="24"/>
                  <w:lang w:eastAsia="en-GB"/>
                </w:rPr>
                <w:id w:val="-69433268"/>
                <w14:checkbox>
                  <w14:checked w14:val="1"/>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Sonstige: </w:t>
            </w:r>
            <w:sdt>
              <w:sdtPr>
                <w:rPr>
                  <w:bCs/>
                  <w:szCs w:val="24"/>
                  <w:lang w:eastAsia="en-GB"/>
                </w:rPr>
                <w:id w:val="-186994276"/>
                <w:placeholder>
                  <w:docPart w:val="42CE55A0461841A39534A5E777539A67"/>
                </w:placeholder>
                <w:showingPlcHdr/>
              </w:sdtPr>
              <w:sdtEndPr/>
              <w:sdtContent>
                <w:r w:rsidR="00330A5A">
                  <w:rPr>
                    <w:rStyle w:val="PlaceholderText"/>
                  </w:rPr>
                  <w:t>Klicken oder schreiben Sie hier, um Text einzugeben.</w:t>
                </w:r>
              </w:sdtContent>
            </w:sdt>
          </w:p>
          <w:p w14:paraId="7CA484B0" w14:textId="77777777" w:rsidR="00241081" w:rsidRDefault="00241081">
            <w:pPr>
              <w:tabs>
                <w:tab w:val="left" w:pos="426"/>
              </w:tabs>
              <w:spacing w:before="120" w:after="0"/>
              <w:contextualSpacing/>
            </w:pPr>
          </w:p>
        </w:tc>
      </w:tr>
      <w:tr w:rsidR="00241081" w14:paraId="01F2BC57" w14:textId="77777777">
        <w:tc>
          <w:tcPr>
            <w:tcW w:w="3111" w:type="dxa"/>
          </w:tcPr>
          <w:p w14:paraId="201A3100" w14:textId="67E5037A" w:rsidR="00241081" w:rsidRDefault="00330A5A">
            <w:pPr>
              <w:tabs>
                <w:tab w:val="left" w:pos="426"/>
              </w:tabs>
              <w:spacing w:before="180" w:after="0"/>
            </w:pPr>
            <w:bookmarkStart w:id="1" w:name="_Hlk135920176"/>
            <w:r>
              <w:t>Art der Abordnung</w:t>
            </w:r>
          </w:p>
        </w:tc>
        <w:tc>
          <w:tcPr>
            <w:tcW w:w="5491" w:type="dxa"/>
          </w:tcPr>
          <w:p w14:paraId="6B14399A" w14:textId="0E07CFEA" w:rsidR="00241081" w:rsidRDefault="00330A5A">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241081" w14:paraId="539D0BAC" w14:textId="77777777">
        <w:tc>
          <w:tcPr>
            <w:tcW w:w="8602" w:type="dxa"/>
            <w:gridSpan w:val="2"/>
          </w:tcPr>
          <w:p w14:paraId="582FFE97" w14:textId="38200397" w:rsidR="00241081" w:rsidRDefault="00330A5A">
            <w:pPr>
              <w:tabs>
                <w:tab w:val="left" w:pos="426"/>
              </w:tabs>
              <w:spacing w:before="120"/>
            </w:pPr>
            <w:r>
              <w:t>Auf diese Stellenausschreibung können sich</w:t>
            </w:r>
          </w:p>
          <w:p w14:paraId="4446CE69" w14:textId="66F37087" w:rsidR="00241081" w:rsidRDefault="00330A5A">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241081" w:rsidRDefault="00330A5A">
            <w:pPr>
              <w:tabs>
                <w:tab w:val="left" w:pos="426"/>
              </w:tabs>
              <w:spacing w:after="120"/>
              <w:ind w:left="567"/>
            </w:pPr>
            <w:r>
              <w:t>sowie</w:t>
            </w:r>
          </w:p>
          <w:p w14:paraId="48418475" w14:textId="6331CDD6" w:rsidR="00241081" w:rsidRDefault="002A6549">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EFTA-Länder:</w:t>
            </w:r>
          </w:p>
          <w:p w14:paraId="14835B5E" w14:textId="77777777" w:rsidR="00241081" w:rsidRDefault="00330A5A">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241081" w:rsidRDefault="002A654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Drittländer: </w:t>
            </w:r>
            <w:sdt>
              <w:sdtPr>
                <w:rPr>
                  <w:bCs/>
                  <w:szCs w:val="24"/>
                  <w:lang w:eastAsia="en-GB"/>
                </w:rPr>
                <w:id w:val="1742369941"/>
                <w:placeholder>
                  <w:docPart w:val="335C0F1576B3499F8D90CE979ABE47D4"/>
                </w:placeholder>
                <w:showingPlcHdr/>
              </w:sdtPr>
              <w:sdtEndPr/>
              <w:sdtContent>
                <w:r w:rsidR="00330A5A">
                  <w:rPr>
                    <w:rStyle w:val="PlaceholderText"/>
                  </w:rPr>
                  <w:t xml:space="preserve">....    </w:t>
                </w:r>
              </w:sdtContent>
            </w:sdt>
          </w:p>
          <w:p w14:paraId="265CD5A1" w14:textId="0FD11D7C" w:rsidR="00241081" w:rsidRDefault="002A6549">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zwischenstaatlichen Organisationen:</w:t>
            </w:r>
            <w:r w:rsidR="00330A5A">
              <w:tab/>
            </w:r>
            <w:sdt>
              <w:sdtPr>
                <w:rPr>
                  <w:bCs/>
                  <w:szCs w:val="24"/>
                  <w:lang w:eastAsia="en-GB"/>
                </w:rPr>
                <w:id w:val="1349070026"/>
                <w:placeholder>
                  <w:docPart w:val="42F8A5B327594E519C9F00EDCE7CD95B"/>
                </w:placeholder>
                <w:showingPlcHdr/>
              </w:sdtPr>
              <w:sdtEndPr/>
              <w:sdtContent>
                <w:r w:rsidR="00330A5A">
                  <w:rPr>
                    <w:rStyle w:val="PlaceholderText"/>
                  </w:rPr>
                  <w:t xml:space="preserve">  ... </w:t>
                </w:r>
              </w:sdtContent>
            </w:sdt>
          </w:p>
          <w:p w14:paraId="195D93C2" w14:textId="57187952" w:rsidR="00241081" w:rsidRDefault="00241081">
            <w:pPr>
              <w:tabs>
                <w:tab w:val="left" w:pos="426"/>
              </w:tabs>
              <w:contextualSpacing/>
            </w:pPr>
          </w:p>
          <w:p w14:paraId="6CECCDB8" w14:textId="2403CD5C" w:rsidR="00241081" w:rsidRDefault="00330A5A">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241081" w14:paraId="4E10CC7A" w14:textId="77777777">
        <w:tc>
          <w:tcPr>
            <w:tcW w:w="3111" w:type="dxa"/>
          </w:tcPr>
          <w:p w14:paraId="4B77822C" w14:textId="5EFC4255" w:rsidR="00241081" w:rsidRDefault="00330A5A">
            <w:pPr>
              <w:tabs>
                <w:tab w:val="left" w:pos="426"/>
              </w:tabs>
              <w:spacing w:before="180"/>
            </w:pPr>
            <w:r>
              <w:t>Bewerbungsfrist</w:t>
            </w:r>
          </w:p>
        </w:tc>
        <w:tc>
          <w:tcPr>
            <w:tcW w:w="5491" w:type="dxa"/>
          </w:tcPr>
          <w:p w14:paraId="240262F4" w14:textId="132AA928" w:rsidR="00241081" w:rsidRDefault="00330A5A">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297A0259" w:rsidR="00241081" w:rsidRDefault="00330A5A">
            <w:pPr>
              <w:tabs>
                <w:tab w:val="left" w:pos="426"/>
              </w:tabs>
              <w:spacing w:before="120" w:after="120"/>
            </w:pPr>
            <w:r>
              <w:t xml:space="preserve">Letztmöglicher Antragsdatum: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E12FAC">
                  <w:rPr>
                    <w:bCs/>
                    <w:lang w:val="fr-BE" w:eastAsia="en-GB"/>
                  </w:rPr>
                  <w:t>25-0</w:t>
                </w:r>
                <w:r w:rsidR="002A6549">
                  <w:rPr>
                    <w:bCs/>
                    <w:lang w:val="fr-BE" w:eastAsia="en-GB"/>
                  </w:rPr>
                  <w:t>9</w:t>
                </w:r>
                <w:r w:rsidR="00E12FAC">
                  <w:rPr>
                    <w:bCs/>
                    <w:lang w:val="fr-BE" w:eastAsia="en-GB"/>
                  </w:rPr>
                  <w:t>-2024</w:t>
                </w:r>
              </w:sdtContent>
            </w:sdt>
          </w:p>
        </w:tc>
      </w:tr>
      <w:bookmarkEnd w:id="0"/>
      <w:bookmarkEnd w:id="1"/>
    </w:tbl>
    <w:p w14:paraId="4AD59AD4" w14:textId="77777777" w:rsidR="00241081" w:rsidRDefault="00241081">
      <w:pPr>
        <w:tabs>
          <w:tab w:val="left" w:pos="426"/>
        </w:tabs>
        <w:spacing w:after="0"/>
        <w:rPr>
          <w:b/>
        </w:rPr>
      </w:pPr>
    </w:p>
    <w:p w14:paraId="7FA18C95" w14:textId="77777777" w:rsidR="00241081" w:rsidRDefault="00241081">
      <w:pPr>
        <w:tabs>
          <w:tab w:val="left" w:pos="426"/>
        </w:tabs>
        <w:spacing w:after="0"/>
        <w:rPr>
          <w:b/>
        </w:rPr>
      </w:pPr>
    </w:p>
    <w:p w14:paraId="739B1A99" w14:textId="26B4FBDA" w:rsidR="00241081" w:rsidRDefault="00330A5A">
      <w:pPr>
        <w:pStyle w:val="P68B1DB1-ListNumber1"/>
        <w:numPr>
          <w:ilvl w:val="0"/>
          <w:numId w:val="0"/>
        </w:numPr>
        <w:ind w:left="709" w:hanging="709"/>
      </w:pPr>
      <w:bookmarkStart w:id="2" w:name="_Hlk132129090"/>
      <w:r>
        <w:t>Darstellung des Unternehmens (Wir sind)</w:t>
      </w:r>
    </w:p>
    <w:sdt>
      <w:sdtPr>
        <w:rPr>
          <w:lang w:val="en-US" w:eastAsia="en-GB"/>
        </w:rPr>
        <w:id w:val="1822233941"/>
        <w:placeholder>
          <w:docPart w:val="A1D7C4E93E5D41968C9784C962AACA55"/>
        </w:placeholder>
      </w:sdtPr>
      <w:sdtEndPr/>
      <w:sdtContent>
        <w:p w14:paraId="59DD0438" w14:textId="5201F5C6" w:rsidR="00241081" w:rsidRDefault="00330A5A">
          <w:r>
            <w:t xml:space="preserve">Das Referat ist für die allgemeine Koordinierung der GAP-Strategiepläne zuständig. Sie gewährleistet einen kohärenten Ansatz für die Umsetzung der GAP in den Mitgliedstaaten, </w:t>
          </w:r>
          <w:r>
            <w:lastRenderedPageBreak/>
            <w:t>unter anderem durch die Bewertung der GAP-Strategiepläne und die Koordinierung der Berichterstattung und Überwachung der Programmdurchführung.</w:t>
          </w:r>
        </w:p>
        <w:p w14:paraId="5C579FD5" w14:textId="5028EF83" w:rsidR="00241081" w:rsidRDefault="00330A5A">
          <w:r>
            <w:t>In Bezug auf das Integrierte Verwaltungs- und Kontrollsystem (InVeKoS) koordiniert das Referat den Standpunkt der GD AGRI zu InVeKo-relevanten Angelegenheiten (einschließlich AMS, GSA und LPIS). Insbesondere entwickelt und verfolgt sie den InVeKoS-Rechtsrahmen, seine mögliche Überarbeitung und Entwicklung als Reaktion auf neue Technologien und politische Triebkräfte. Das Referat unterstützt die Mitgliedstaaten bei der derzeitigen Umsetzung des InVeKoS und beim Übergang zur neuen GAP im Zusammenhang mit dem InVeKoS und überwacht die Qualität der Informationen aus dem InVeKoS.</w:t>
          </w:r>
        </w:p>
      </w:sdtContent>
    </w:sdt>
    <w:p w14:paraId="69459484" w14:textId="77777777" w:rsidR="00241081" w:rsidRDefault="00241081">
      <w:pPr>
        <w:pStyle w:val="ListNumber"/>
        <w:numPr>
          <w:ilvl w:val="0"/>
          <w:numId w:val="0"/>
        </w:numPr>
        <w:ind w:left="709" w:hanging="709"/>
        <w:rPr>
          <w:b/>
        </w:rPr>
      </w:pPr>
    </w:p>
    <w:p w14:paraId="50617C66" w14:textId="3928B21B" w:rsidR="00241081" w:rsidRDefault="00330A5A">
      <w:pPr>
        <w:pStyle w:val="P68B1DB1-ListNumber1"/>
        <w:numPr>
          <w:ilvl w:val="0"/>
          <w:numId w:val="0"/>
        </w:numPr>
        <w:ind w:left="709" w:hanging="709"/>
      </w:pPr>
      <w:r>
        <w:t>Vorstellung der Stelle (Wir vorschlagen)</w:t>
      </w:r>
    </w:p>
    <w:sdt>
      <w:sdtPr>
        <w:rPr>
          <w:lang w:val="en-US" w:eastAsia="en-GB"/>
        </w:rPr>
        <w:id w:val="-723136291"/>
        <w:placeholder>
          <w:docPart w:val="84FB87486BC94E5EB76E972E1BD8265B"/>
        </w:placeholder>
      </w:sdtPr>
      <w:sdtEndPr/>
      <w:sdtContent>
        <w:p w14:paraId="46EE3E07" w14:textId="6F5514BD" w:rsidR="00241081" w:rsidRDefault="00330A5A">
          <w:r>
            <w:t xml:space="preserve">Eine interessante Position im InVeKoS-Team des Referats. Zu Ihren Aufgaben gehört es, die Mitgliedstaaten bei der Umsetzung der wichtigsten InVeKoS-Elemente zu unterstützen, insbesondere des Flächenmonitoringsystem (AMS), das System für geodaten basierte Anträge (GSA), des Systems zur Identifizierung landwirtschaftlicher Parzellen (LPIS) und der damit verbundenen Qualitätsbewertungsverfahren. Sie werden auch an der Aktualisierung und Ausarbeitung der weiten EU-Methodik für die InVeKoS-Qualitätsbewertungen mitwirken. Darüber hinaus werden Sie Kolleginnen und Kollegen durch Beiträge zu Briefings unterstützen und das Referat/die GD/die Kommission bei Treffen mit Interessenträgern und Sachverständigen vertreten. </w:t>
          </w:r>
        </w:p>
        <w:p w14:paraId="38357BEE" w14:textId="31C1DAB1" w:rsidR="00241081" w:rsidRDefault="00330A5A">
          <w:r>
            <w:t xml:space="preserve">Für die Durchführung der Arbeiten wären gute analytische Fähigkeiten, sowie eine gute Basis oder ein Hochschulstudium </w:t>
          </w:r>
          <w:bookmarkStart w:id="3" w:name="_Hlk160191684"/>
          <w:r>
            <w:t>in Naturwissenschaften erforderlich</w:t>
          </w:r>
          <w:bookmarkEnd w:id="3"/>
          <w:r>
            <w:t>. Ein grundlegendes Verständnis der Modellierung des Agrarsektors, seiner Emissionen und der Lebenszyklusanalysen wäre ein Plus.</w:t>
          </w:r>
        </w:p>
      </w:sdtContent>
    </w:sdt>
    <w:p w14:paraId="433AC71A" w14:textId="77777777" w:rsidR="00241081" w:rsidRDefault="00241081">
      <w:pPr>
        <w:pStyle w:val="ListNumber"/>
        <w:numPr>
          <w:ilvl w:val="0"/>
          <w:numId w:val="0"/>
        </w:numPr>
        <w:ind w:left="709" w:hanging="709"/>
        <w:rPr>
          <w:b/>
        </w:rPr>
      </w:pPr>
    </w:p>
    <w:p w14:paraId="58E0FD96" w14:textId="2D5F7C92" w:rsidR="00241081" w:rsidRDefault="00330A5A">
      <w:pPr>
        <w:pStyle w:val="P68B1DB1-ListNumber1"/>
        <w:numPr>
          <w:ilvl w:val="0"/>
          <w:numId w:val="0"/>
        </w:numPr>
        <w:ind w:left="709" w:hanging="709"/>
      </w:pPr>
      <w:r>
        <w:t>Stelleninhaberprofil (Wir suchen)</w:t>
      </w:r>
    </w:p>
    <w:sdt>
      <w:sdtPr>
        <w:rPr>
          <w:lang w:val="en-US" w:eastAsia="en-GB"/>
        </w:rPr>
        <w:id w:val="-209197804"/>
        <w:placeholder>
          <w:docPart w:val="D53C757808094631B3D30FCCF370CC97"/>
        </w:placeholder>
      </w:sdtPr>
      <w:sdtEndPr/>
      <w:sdtContent>
        <w:p w14:paraId="51994EDB" w14:textId="059E8DE7" w:rsidR="00241081" w:rsidRDefault="00330A5A">
          <w:r>
            <w:t>Ein Sachverständiger mit mindestens dreijähriger Berufserfahrung in Fach- oder Verwaltungsaufgaben im Zusammenhang mit dem Integrierten Verwaltungs- und Kontrollsystem (InVeKoS). Für die Durchführung der Arbeiten wären gute analytische Fähigkeiten, sowie eine gute Basis oder ein Hochschulstudium in Naturwissenschaften erforderlich. Ein grundlegendes Verständnis der gemeinsamen Landwirtschaftspolitik und des Agrarsektors ist ebenfalls wichtig. Gute Englischkenntnisse sind erforderlich.</w:t>
          </w:r>
        </w:p>
      </w:sdtContent>
    </w:sdt>
    <w:bookmarkEnd w:id="2"/>
    <w:p w14:paraId="4A6D5708" w14:textId="77777777" w:rsidR="00241081" w:rsidRDefault="00241081">
      <w:pPr>
        <w:spacing w:after="0"/>
      </w:pPr>
    </w:p>
    <w:p w14:paraId="5FB0AB31" w14:textId="77777777" w:rsidR="00241081" w:rsidRDefault="00241081">
      <w:pPr>
        <w:spacing w:after="0"/>
      </w:pPr>
    </w:p>
    <w:p w14:paraId="17A4561D" w14:textId="2857CBE0" w:rsidR="00241081" w:rsidRDefault="00330A5A">
      <w:pPr>
        <w:pStyle w:val="P68B1DB1-ListNumber2"/>
        <w:keepNext/>
        <w:numPr>
          <w:ilvl w:val="0"/>
          <w:numId w:val="0"/>
        </w:numPr>
        <w:ind w:left="709" w:hanging="709"/>
      </w:pPr>
      <w:r>
        <w:t>Zulassungskriterien</w:t>
      </w:r>
    </w:p>
    <w:p w14:paraId="4351CD9B" w14:textId="329965A0" w:rsidR="00241081" w:rsidRDefault="00330A5A">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die sich in beruflicher Fortbildung befinden (ANS-Beschluss).</w:t>
      </w:r>
    </w:p>
    <w:p w14:paraId="34498A87" w14:textId="12420708" w:rsidR="00241081" w:rsidRDefault="00330A5A">
      <w:r>
        <w:t xml:space="preserve">Gemäß dem ANS-Beschluss müssen Sie zum Zeitpunkt des </w:t>
      </w:r>
      <w:r>
        <w:rPr>
          <w:b/>
        </w:rPr>
        <w:t>Beginns der</w:t>
      </w:r>
      <w:r>
        <w:t xml:space="preserve"> Abordnung folgende Zulassungskriterien erfüllen:</w:t>
      </w:r>
    </w:p>
    <w:p w14:paraId="2A82F38A" w14:textId="4F2D910B" w:rsidR="00241081" w:rsidRDefault="00330A5A">
      <w:pPr>
        <w:pStyle w:val="ListBullet"/>
      </w:pPr>
      <w:r>
        <w:rPr>
          <w:u w:val="single"/>
        </w:rPr>
        <w:lastRenderedPageBreak/>
        <w:t>Berufserfahrung:</w:t>
      </w:r>
      <w:r>
        <w:t xml:space="preserve"> eine mindestens dreijährige Berufserfahrung in administrativen, rechtlichen, wissenschaftlichen, technischen, beratenden oder leitenden Funktionen, die denen der Funktionsgruppe AD gleichwertig sind.</w:t>
      </w:r>
    </w:p>
    <w:p w14:paraId="47ED62CE" w14:textId="0A148AC9" w:rsidR="00241081" w:rsidRDefault="00330A5A">
      <w:pPr>
        <w:pStyle w:val="ListBullet"/>
      </w:pPr>
      <w:r>
        <w:rPr>
          <w:u w:val="single"/>
        </w:rPr>
        <w:t>Dienstalter:</w:t>
      </w:r>
      <w:r>
        <w:t xml:space="preserve"> mindestens ein volles Jahr (12 Monate) bei Ihrem derzeitigen Arbeitgeber auf Dauer- oder Vertragsbasis gearbeitet haben.</w:t>
      </w:r>
    </w:p>
    <w:p w14:paraId="52986B8D" w14:textId="511D026E" w:rsidR="00241081" w:rsidRDefault="00330A5A">
      <w:pPr>
        <w:pStyle w:val="ListBullet"/>
      </w:pPr>
      <w:r>
        <w:rPr>
          <w:u w:val="single"/>
        </w:rPr>
        <w:t>Arbeitgeber:</w:t>
      </w:r>
      <w:r>
        <w:t xml:space="preserve"> es muss sich um eine nationale, regionale oder lokale Verwaltung oder eine zwischenstaatliche öffentliche Organisation handeln; in Ausnahmefällen und nach einer besonderen Ausnahmeregelung kann die Kommission Anträge annehmen, wenn es sich bei Ihrem Arbeitgeber um eine öffentliche Stelle (z. B. eine Agentur oder ein Regulierungsinstitut), eine Universität oder ein unabhängiges Forschungsinstitut handelt.</w:t>
      </w:r>
    </w:p>
    <w:p w14:paraId="36ECEE24" w14:textId="6AFC3740" w:rsidR="00241081" w:rsidRDefault="00330A5A">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in der für die Ausübung ihrer Tätigkeit erforderlichen EU-Sprache verfügen.</w:t>
      </w:r>
    </w:p>
    <w:p w14:paraId="50737F3B" w14:textId="79E4DE89" w:rsidR="00241081" w:rsidRDefault="00241081"/>
    <w:p w14:paraId="5C3A2162" w14:textId="789CE808" w:rsidR="00241081" w:rsidRDefault="00330A5A">
      <w:pPr>
        <w:pStyle w:val="P68B1DB1-ListNumber2"/>
        <w:keepNext/>
        <w:numPr>
          <w:ilvl w:val="0"/>
          <w:numId w:val="0"/>
        </w:numPr>
        <w:ind w:left="709" w:hanging="709"/>
      </w:pPr>
      <w:r>
        <w:t>Abordnungsbedingungen</w:t>
      </w:r>
    </w:p>
    <w:p w14:paraId="42ECB69D" w14:textId="49CFA327" w:rsidR="00241081" w:rsidRDefault="00330A5A">
      <w:pPr>
        <w:keepNext/>
      </w:pPr>
      <w:r>
        <w:t xml:space="preserve">Während der gesamten Dauer Ihrer Abordnung müssen Sie bei Ihrem Arbeitgeber beschäftigt und bezahlt bleiben und in Ihrem (nationalen) System der sozialen Sicherheit versichert sein. </w:t>
      </w:r>
    </w:p>
    <w:p w14:paraId="0A5C5740" w14:textId="54FC005C" w:rsidR="00241081" w:rsidRDefault="00330A5A">
      <w:r>
        <w:t>Sie üben Ihre Aufgaben innerhalb der Kommission unter den in dem genannten ANS-Beschluss festgelegten Bedingungen aus und unterliegen den darin festgelegten Vorschriften über Vertraulichkeit, Loyalität und Nichtvorliegen von Interessenkonflikten.</w:t>
      </w:r>
    </w:p>
    <w:p w14:paraId="345CD839" w14:textId="70CE9630" w:rsidR="00241081" w:rsidRDefault="00330A5A">
      <w:r>
        <w:t xml:space="preserve">Wird die Position zusammen mit Vergütungen veröffentlicht, können diese nur gewährt werden, wenn Sie die Bedingungen gemäß Artikel 17 des ANS-Beschlusses erfüllen. </w:t>
      </w:r>
    </w:p>
    <w:p w14:paraId="58EAEF9C" w14:textId="2137133C" w:rsidR="00241081" w:rsidRDefault="00330A5A">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Es obliegt Ihnen, das Überprüfungsverfahren einzuleiten, bevor Sie die Entsendungsbestätigung erhalten.</w:t>
      </w:r>
    </w:p>
    <w:p w14:paraId="47F718AD" w14:textId="31125EBD" w:rsidR="00241081" w:rsidRDefault="00241081"/>
    <w:p w14:paraId="6D7A78FD" w14:textId="720F9762" w:rsidR="00241081" w:rsidRDefault="00330A5A">
      <w:pPr>
        <w:pStyle w:val="P68B1DB1-ListNumber2"/>
        <w:keepNext/>
        <w:numPr>
          <w:ilvl w:val="0"/>
          <w:numId w:val="0"/>
        </w:numPr>
        <w:ind w:left="709" w:hanging="709"/>
      </w:pPr>
      <w:r>
        <w:t>Bewerbung und Auswahlverfahren</w:t>
      </w:r>
    </w:p>
    <w:p w14:paraId="737732DB" w14:textId="59C050A8" w:rsidR="00241081" w:rsidRDefault="00330A5A">
      <w:pPr>
        <w:keepNext/>
      </w:pPr>
      <w:r>
        <w:t xml:space="preserve">Wenn Sie interessiert sind, befolgen Sie bitte die Anweisungen Ihres Arbeitgebers zur Bewerbung. </w:t>
      </w:r>
    </w:p>
    <w:p w14:paraId="01FE2616" w14:textId="3EE6DFF7" w:rsidR="00241081" w:rsidRDefault="00330A5A">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xml:space="preserve">. </w:t>
      </w:r>
      <w:r>
        <w:lastRenderedPageBreak/>
        <w:t>Anträge, die direkt von Ihnen oder Ihrem Arbeitgeber eingehen, werden nicht berücksichtigt.</w:t>
      </w:r>
    </w:p>
    <w:p w14:paraId="0F7E0F3E" w14:textId="42443FEA" w:rsidR="00241081" w:rsidRDefault="00330A5A">
      <w:pPr>
        <w:keepNext/>
      </w:pPr>
      <w:r>
        <w:t>Bitte erstellen Sie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Darin muss Ihre Staatsangehörigkeit angegeben werden.</w:t>
      </w:r>
    </w:p>
    <w:p w14:paraId="5D1B7045" w14:textId="53BEFD6E" w:rsidR="00241081" w:rsidRDefault="00330A5A">
      <w:r>
        <w:t>Bitte fügen Sie keine weiteren Dokumente</w:t>
      </w:r>
      <w:r>
        <w:rPr>
          <w:b/>
        </w:rPr>
        <w:t xml:space="preserve"> </w:t>
      </w:r>
      <w:r>
        <w:t>(z. B. Kopie des Reisepasses, Kopien von Abschlüssen oder Bescheinigungen über Berufserfahrung usw.) bei. Diese werden erforderlichenfalls in einem späteren Stadium des Auswahlverfahrens angefordert.</w:t>
      </w:r>
    </w:p>
    <w:p w14:paraId="00AF0134" w14:textId="77777777" w:rsidR="00241081" w:rsidRDefault="00241081"/>
    <w:p w14:paraId="54CDDE36" w14:textId="52364A78" w:rsidR="00241081" w:rsidRDefault="00330A5A">
      <w:pPr>
        <w:pStyle w:val="P68B1DB1-ListNumber2"/>
        <w:keepNext/>
        <w:numPr>
          <w:ilvl w:val="0"/>
          <w:numId w:val="0"/>
        </w:numPr>
        <w:ind w:left="709" w:hanging="709"/>
      </w:pPr>
      <w:r>
        <w:t>Verarbeitung personenbezogener Daten</w:t>
      </w:r>
    </w:p>
    <w:p w14:paraId="0D144B0D" w14:textId="1B120317" w:rsidR="00241081" w:rsidRDefault="00330A5A">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4" w:name="_Hlk132131276"/>
      <w:r>
        <w:t>Bevor Sie sich bewerben, lesen Sie bitte die beigefügte Datenschutzerklärung.</w:t>
      </w:r>
      <w:bookmarkEnd w:id="4"/>
    </w:p>
    <w:sectPr w:rsidR="002410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241081" w:rsidRDefault="00330A5A">
      <w:pPr>
        <w:spacing w:after="0"/>
      </w:pPr>
      <w:r>
        <w:separator/>
      </w:r>
    </w:p>
  </w:endnote>
  <w:endnote w:type="continuationSeparator" w:id="0">
    <w:p w14:paraId="2EDF69C8" w14:textId="77777777" w:rsidR="00241081" w:rsidRDefault="00330A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41081" w:rsidRDefault="00330A5A">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41081" w:rsidRDefault="00330A5A">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241081" w:rsidRDefault="00330A5A">
      <w:pPr>
        <w:spacing w:after="0"/>
      </w:pPr>
      <w:r>
        <w:separator/>
      </w:r>
    </w:p>
  </w:footnote>
  <w:footnote w:type="continuationSeparator" w:id="0">
    <w:p w14:paraId="626DEDAF" w14:textId="77777777" w:rsidR="00241081" w:rsidRDefault="00330A5A">
      <w:pPr>
        <w:spacing w:after="0"/>
      </w:pPr>
      <w:r>
        <w:continuationSeparator/>
      </w:r>
    </w:p>
  </w:footnote>
  <w:footnote w:id="1">
    <w:p w14:paraId="6AE43B3C" w14:textId="5EDB2F13" w:rsidR="00241081" w:rsidRDefault="00330A5A">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92BCA"/>
    <w:rsid w:val="000A4668"/>
    <w:rsid w:val="000D129C"/>
    <w:rsid w:val="000F371B"/>
    <w:rsid w:val="000F4CD5"/>
    <w:rsid w:val="00111AB6"/>
    <w:rsid w:val="001D0A81"/>
    <w:rsid w:val="002109E6"/>
    <w:rsid w:val="00227BAD"/>
    <w:rsid w:val="00227D91"/>
    <w:rsid w:val="00241081"/>
    <w:rsid w:val="00252050"/>
    <w:rsid w:val="002A6549"/>
    <w:rsid w:val="002B3CBF"/>
    <w:rsid w:val="002C13C3"/>
    <w:rsid w:val="002C49D0"/>
    <w:rsid w:val="002E40A9"/>
    <w:rsid w:val="00330A5A"/>
    <w:rsid w:val="00365416"/>
    <w:rsid w:val="00380E38"/>
    <w:rsid w:val="00394447"/>
    <w:rsid w:val="003E50A4"/>
    <w:rsid w:val="0040388A"/>
    <w:rsid w:val="00431778"/>
    <w:rsid w:val="00454CC7"/>
    <w:rsid w:val="00476034"/>
    <w:rsid w:val="005168AD"/>
    <w:rsid w:val="0058240F"/>
    <w:rsid w:val="00592CD5"/>
    <w:rsid w:val="005D1B85"/>
    <w:rsid w:val="00630388"/>
    <w:rsid w:val="00665583"/>
    <w:rsid w:val="00680EEF"/>
    <w:rsid w:val="00693BC6"/>
    <w:rsid w:val="00696070"/>
    <w:rsid w:val="007E00CD"/>
    <w:rsid w:val="007E531E"/>
    <w:rsid w:val="007F02AC"/>
    <w:rsid w:val="007F7012"/>
    <w:rsid w:val="008016D7"/>
    <w:rsid w:val="008D02B7"/>
    <w:rsid w:val="008F0B52"/>
    <w:rsid w:val="008F4BA9"/>
    <w:rsid w:val="009857FB"/>
    <w:rsid w:val="00990E7D"/>
    <w:rsid w:val="00994062"/>
    <w:rsid w:val="00996CC6"/>
    <w:rsid w:val="009A1EA0"/>
    <w:rsid w:val="009A2F00"/>
    <w:rsid w:val="009C5E27"/>
    <w:rsid w:val="00A033AD"/>
    <w:rsid w:val="00AB2CEA"/>
    <w:rsid w:val="00AF6424"/>
    <w:rsid w:val="00B24CC5"/>
    <w:rsid w:val="00B3644B"/>
    <w:rsid w:val="00B65513"/>
    <w:rsid w:val="00B73F08"/>
    <w:rsid w:val="00B8014C"/>
    <w:rsid w:val="00BA4ED2"/>
    <w:rsid w:val="00C06724"/>
    <w:rsid w:val="00C3254D"/>
    <w:rsid w:val="00C504C7"/>
    <w:rsid w:val="00C75BA4"/>
    <w:rsid w:val="00CB5B61"/>
    <w:rsid w:val="00CD2C5A"/>
    <w:rsid w:val="00D0015C"/>
    <w:rsid w:val="00D03CF4"/>
    <w:rsid w:val="00D7090C"/>
    <w:rsid w:val="00D84D53"/>
    <w:rsid w:val="00D96984"/>
    <w:rsid w:val="00DD41ED"/>
    <w:rsid w:val="00DF1E49"/>
    <w:rsid w:val="00E12FAC"/>
    <w:rsid w:val="00E21DBD"/>
    <w:rsid w:val="00E342CB"/>
    <w:rsid w:val="00E41704"/>
    <w:rsid w:val="00E44D7F"/>
    <w:rsid w:val="00E82667"/>
    <w:rsid w:val="00EB3147"/>
    <w:rsid w:val="00F00975"/>
    <w:rsid w:val="00F0435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3C7824" w:rsidRDefault="003C7824">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3C7824" w:rsidRDefault="003C7824">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3C7824" w:rsidRDefault="003C7824">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3C7824" w:rsidRDefault="003C7824">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3C7824" w:rsidRDefault="003C7824">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3C7824" w:rsidRDefault="003C7824">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C7824" w:rsidRDefault="003C7824">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C7824" w:rsidRDefault="003C7824">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C7824" w:rsidRDefault="003C7824">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3C7824" w:rsidRDefault="003C7824">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3C7824" w:rsidRDefault="003C7824">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3C7824" w:rsidRDefault="003C7824">
          <w:pPr>
            <w:pStyle w:val="F8087F2A3C014B809064D3423F4C13C9"/>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C7824"/>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1120</Words>
  <Characters>6388</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2023-04-05T10:36:00Z</cp:lastPrinted>
  <dcterms:created xsi:type="dcterms:W3CDTF">2024-03-01T12:22:00Z</dcterms:created>
  <dcterms:modified xsi:type="dcterms:W3CDTF">2024-06-17T07:19:00Z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