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FC86" w14:textId="77777777" w:rsidR="00BA2D1C" w:rsidRDefault="006A661C" w:rsidP="00BA2D1C">
      <w:pPr>
        <w:pStyle w:val="ZCom"/>
      </w:pPr>
      <w:r>
        <w:rPr>
          <w:noProof/>
        </w:rPr>
        <w:drawing>
          <wp:anchor distT="0" distB="0" distL="114300" distR="114300" simplePos="0" relativeHeight="251658240" behindDoc="0" locked="0" layoutInCell="1" allowOverlap="0" wp14:anchorId="10682B4B" wp14:editId="07519B44">
            <wp:simplePos x="0" y="0"/>
            <wp:positionH relativeFrom="column">
              <wp:posOffset>76</wp:posOffset>
            </wp:positionH>
            <wp:positionV relativeFrom="paragraph">
              <wp:posOffset>-59282</wp:posOffset>
            </wp:positionV>
            <wp:extent cx="1370584" cy="676275"/>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7"/>
                    <a:stretch>
                      <a:fillRect/>
                    </a:stretch>
                  </pic:blipFill>
                  <pic:spPr>
                    <a:xfrm>
                      <a:off x="0" y="0"/>
                      <a:ext cx="1370584" cy="676275"/>
                    </a:xfrm>
                    <a:prstGeom prst="rect">
                      <a:avLst/>
                    </a:prstGeom>
                  </pic:spPr>
                </pic:pic>
              </a:graphicData>
            </a:graphic>
          </wp:anchor>
        </w:drawing>
      </w:r>
      <w:sdt>
        <w:sdtPr>
          <w:id w:val="-294516254"/>
          <w:dataBinding w:xpath="/Texts/OrgaRoot" w:storeItemID="{4EF90DE6-88B6-4264-9629-4D8DFDFE87D2}"/>
          <w:text w:multiLine="1"/>
        </w:sdtPr>
        <w:sdtEndPr/>
        <w:sdtContent>
          <w:r w:rsidR="00BA2D1C">
            <w:t>EUROPÄISCHE KOMMISSION</w:t>
          </w:r>
        </w:sdtContent>
      </w:sdt>
    </w:p>
    <w:p w14:paraId="38FECFD7" w14:textId="748890B2" w:rsidR="00A10E0F" w:rsidRDefault="006A661C">
      <w:pPr>
        <w:spacing w:after="10"/>
      </w:pPr>
      <w:r>
        <w:t xml:space="preserve"> </w:t>
      </w:r>
    </w:p>
    <w:p w14:paraId="22783630" w14:textId="77777777" w:rsidR="00A10E0F" w:rsidRDefault="006A661C">
      <w:pPr>
        <w:spacing w:after="0" w:line="259" w:lineRule="auto"/>
        <w:ind w:left="0" w:firstLine="0"/>
        <w:jc w:val="left"/>
      </w:pPr>
      <w:r>
        <w:rPr>
          <w:b/>
          <w:sz w:val="16"/>
        </w:rPr>
        <w:t xml:space="preserve"> </w:t>
      </w:r>
    </w:p>
    <w:p w14:paraId="78C3830F" w14:textId="77777777" w:rsidR="00A10E0F" w:rsidRDefault="006A661C">
      <w:pPr>
        <w:spacing w:after="166" w:line="259" w:lineRule="auto"/>
        <w:ind w:left="0" w:firstLine="0"/>
        <w:jc w:val="left"/>
      </w:pPr>
      <w:r>
        <w:rPr>
          <w:b/>
          <w:sz w:val="16"/>
        </w:rPr>
        <w:t xml:space="preserve"> </w:t>
      </w:r>
    </w:p>
    <w:p w14:paraId="7F87DC6B" w14:textId="77777777" w:rsidR="00A10E0F" w:rsidRDefault="006A661C">
      <w:pPr>
        <w:spacing w:after="863" w:line="259" w:lineRule="auto"/>
        <w:ind w:left="0" w:firstLine="0"/>
        <w:jc w:val="left"/>
      </w:pPr>
      <w:r>
        <w:t xml:space="preserve"> </w:t>
      </w:r>
    </w:p>
    <w:p w14:paraId="0743295E" w14:textId="77777777" w:rsidR="00BA2D1C" w:rsidRPr="00BA2D1C" w:rsidRDefault="00BA2D1C" w:rsidP="007E0923">
      <w:pPr>
        <w:spacing w:after="0" w:line="259" w:lineRule="auto"/>
        <w:ind w:left="0" w:right="6" w:firstLine="0"/>
        <w:jc w:val="center"/>
        <w:rPr>
          <w:b/>
          <w:lang w:val="de-DE"/>
        </w:rPr>
      </w:pPr>
      <w:r w:rsidRPr="00BA2D1C">
        <w:rPr>
          <w:b/>
          <w:lang w:val="de-DE"/>
        </w:rPr>
        <w:t>STELLENAUSSCHREIBUNG FÜR</w:t>
      </w:r>
    </w:p>
    <w:p w14:paraId="1A1FEC62" w14:textId="10658ED3" w:rsidR="00A10E0F" w:rsidRDefault="00BA2D1C" w:rsidP="00BA2D1C">
      <w:pPr>
        <w:spacing w:after="308" w:line="259" w:lineRule="auto"/>
        <w:ind w:left="0" w:right="6" w:firstLine="0"/>
        <w:jc w:val="center"/>
        <w:rPr>
          <w:b/>
          <w:lang w:val="de-DE"/>
        </w:rPr>
      </w:pPr>
      <w:r w:rsidRPr="00BA2D1C">
        <w:rPr>
          <w:b/>
          <w:lang w:val="de-DE"/>
        </w:rPr>
        <w:t>ABGEORDNETE(R) NATIONALE(R) SACHVERSTÄNDIGE(R</w:t>
      </w:r>
      <w:r>
        <w:rPr>
          <w:b/>
          <w:lang w:val="de-DE"/>
        </w:rPr>
        <w:t>)</w:t>
      </w:r>
    </w:p>
    <w:p w14:paraId="7B329B86" w14:textId="77777777" w:rsidR="007E0923" w:rsidRPr="00BA2D1C" w:rsidRDefault="007E0923" w:rsidP="00BA2D1C">
      <w:pPr>
        <w:spacing w:after="308" w:line="259" w:lineRule="auto"/>
        <w:ind w:left="0" w:right="6" w:firstLine="0"/>
        <w:jc w:val="center"/>
        <w:rPr>
          <w:lang w:val="de-DE"/>
        </w:rPr>
      </w:pPr>
    </w:p>
    <w:tbl>
      <w:tblPr>
        <w:tblStyle w:val="TableGrid"/>
        <w:tblW w:w="8606" w:type="dxa"/>
        <w:tblInd w:w="7" w:type="dxa"/>
        <w:tblCellMar>
          <w:top w:w="12" w:type="dxa"/>
          <w:left w:w="108" w:type="dxa"/>
          <w:right w:w="385" w:type="dxa"/>
        </w:tblCellMar>
        <w:tblLook w:val="04A0" w:firstRow="1" w:lastRow="0" w:firstColumn="1" w:lastColumn="0" w:noHBand="0" w:noVBand="1"/>
      </w:tblPr>
      <w:tblGrid>
        <w:gridCol w:w="3113"/>
        <w:gridCol w:w="5493"/>
      </w:tblGrid>
      <w:tr w:rsidR="00A10E0F" w14:paraId="229EEF58" w14:textId="77777777" w:rsidTr="00BA2D1C">
        <w:trPr>
          <w:trHeight w:val="533"/>
        </w:trPr>
        <w:tc>
          <w:tcPr>
            <w:tcW w:w="3113" w:type="dxa"/>
            <w:tcBorders>
              <w:top w:val="single" w:sz="6" w:space="0" w:color="000000"/>
              <w:left w:val="single" w:sz="6" w:space="0" w:color="000000"/>
              <w:bottom w:val="single" w:sz="6" w:space="0" w:color="000000"/>
              <w:right w:val="single" w:sz="6" w:space="0" w:color="000000"/>
            </w:tcBorders>
          </w:tcPr>
          <w:p w14:paraId="55BC3AA6" w14:textId="4AD15FE9" w:rsidR="00A10E0F" w:rsidRDefault="00BA2D1C">
            <w:pPr>
              <w:spacing w:after="0" w:line="259" w:lineRule="auto"/>
              <w:ind w:left="2" w:firstLine="0"/>
              <w:jc w:val="left"/>
            </w:pPr>
            <w:r>
              <w:rPr>
                <w:bCs/>
                <w:lang w:eastAsia="en-GB"/>
              </w:rPr>
              <w:t xml:space="preserve">GD – </w:t>
            </w:r>
            <w:proofErr w:type="spellStart"/>
            <w:r>
              <w:rPr>
                <w:bCs/>
                <w:lang w:eastAsia="en-GB"/>
              </w:rPr>
              <w:t>Direktion</w:t>
            </w:r>
            <w:proofErr w:type="spellEnd"/>
            <w:r>
              <w:rPr>
                <w:bCs/>
                <w:lang w:eastAsia="en-GB"/>
              </w:rPr>
              <w:t xml:space="preserve"> – </w:t>
            </w:r>
            <w:proofErr w:type="spellStart"/>
            <w:r>
              <w:rPr>
                <w:bCs/>
                <w:lang w:eastAsia="en-GB"/>
              </w:rPr>
              <w:t>Referat</w:t>
            </w:r>
            <w:proofErr w:type="spellEnd"/>
          </w:p>
        </w:tc>
        <w:tc>
          <w:tcPr>
            <w:tcW w:w="5493" w:type="dxa"/>
            <w:tcBorders>
              <w:top w:val="single" w:sz="6" w:space="0" w:color="000000"/>
              <w:left w:val="single" w:sz="6" w:space="0" w:color="000000"/>
              <w:bottom w:val="single" w:sz="6" w:space="0" w:color="000000"/>
              <w:right w:val="single" w:sz="6" w:space="0" w:color="000000"/>
            </w:tcBorders>
          </w:tcPr>
          <w:p w14:paraId="3122E459" w14:textId="424913A3" w:rsidR="00A10E0F" w:rsidRDefault="006A661C">
            <w:pPr>
              <w:spacing w:after="0" w:line="259" w:lineRule="auto"/>
              <w:ind w:left="0" w:firstLine="0"/>
              <w:jc w:val="left"/>
            </w:pPr>
            <w:r>
              <w:t xml:space="preserve">ENER – </w:t>
            </w:r>
            <w:r w:rsidR="007E0923">
              <w:t>TF</w:t>
            </w:r>
            <w:r w:rsidR="007D6581">
              <w:t>2</w:t>
            </w:r>
          </w:p>
        </w:tc>
      </w:tr>
      <w:tr w:rsidR="00A10E0F" w14:paraId="29EF9818" w14:textId="77777777" w:rsidTr="00BA2D1C">
        <w:trPr>
          <w:trHeight w:val="531"/>
        </w:trPr>
        <w:tc>
          <w:tcPr>
            <w:tcW w:w="3113" w:type="dxa"/>
            <w:tcBorders>
              <w:top w:val="single" w:sz="6" w:space="0" w:color="000000"/>
              <w:left w:val="single" w:sz="6" w:space="0" w:color="000000"/>
              <w:bottom w:val="single" w:sz="6" w:space="0" w:color="000000"/>
              <w:right w:val="single" w:sz="6" w:space="0" w:color="000000"/>
            </w:tcBorders>
          </w:tcPr>
          <w:p w14:paraId="4650C19C" w14:textId="4C7D2E9D" w:rsidR="00A10E0F" w:rsidRDefault="00BA2D1C">
            <w:pPr>
              <w:spacing w:after="0" w:line="259" w:lineRule="auto"/>
              <w:ind w:left="2" w:firstLine="0"/>
              <w:jc w:val="left"/>
            </w:pPr>
            <w:proofErr w:type="spellStart"/>
            <w:r>
              <w:rPr>
                <w:bCs/>
                <w:lang w:eastAsia="en-GB"/>
              </w:rPr>
              <w:t>Stellennummer</w:t>
            </w:r>
            <w:proofErr w:type="spellEnd"/>
            <w:r>
              <w:rPr>
                <w:bCs/>
                <w:lang w:eastAsia="en-GB"/>
              </w:rPr>
              <w:t xml:space="preserve"> in </w:t>
            </w:r>
            <w:proofErr w:type="spellStart"/>
            <w:r>
              <w:rPr>
                <w:bCs/>
                <w:lang w:eastAsia="en-GB"/>
              </w:rPr>
              <w:t>Sysper</w:t>
            </w:r>
            <w:proofErr w:type="spellEnd"/>
            <w:r>
              <w:rPr>
                <w:bCs/>
                <w:lang w:eastAsia="en-GB"/>
              </w:rPr>
              <w:t>:</w:t>
            </w:r>
          </w:p>
        </w:tc>
        <w:tc>
          <w:tcPr>
            <w:tcW w:w="5493" w:type="dxa"/>
            <w:tcBorders>
              <w:top w:val="single" w:sz="6" w:space="0" w:color="000000"/>
              <w:left w:val="single" w:sz="6" w:space="0" w:color="000000"/>
              <w:bottom w:val="single" w:sz="6" w:space="0" w:color="000000"/>
              <w:right w:val="single" w:sz="6" w:space="0" w:color="000000"/>
            </w:tcBorders>
          </w:tcPr>
          <w:p w14:paraId="232051D2" w14:textId="4E443D1B" w:rsidR="00A10E0F" w:rsidRDefault="00A8729C">
            <w:pPr>
              <w:spacing w:after="0" w:line="259" w:lineRule="auto"/>
              <w:ind w:left="0" w:firstLine="0"/>
              <w:jc w:val="left"/>
            </w:pPr>
            <w:r w:rsidRPr="00A8729C">
              <w:t>406241</w:t>
            </w:r>
            <w:r w:rsidR="006A661C">
              <w:t xml:space="preserve"> </w:t>
            </w:r>
          </w:p>
        </w:tc>
      </w:tr>
      <w:tr w:rsidR="00A10E0F" w14:paraId="6A66F7C4" w14:textId="77777777" w:rsidTr="00BA2D1C">
        <w:trPr>
          <w:trHeight w:val="1946"/>
        </w:trPr>
        <w:tc>
          <w:tcPr>
            <w:tcW w:w="3113" w:type="dxa"/>
            <w:tcBorders>
              <w:top w:val="single" w:sz="6" w:space="0" w:color="000000"/>
              <w:left w:val="single" w:sz="6" w:space="0" w:color="000000"/>
              <w:bottom w:val="single" w:sz="6" w:space="0" w:color="000000"/>
              <w:right w:val="single" w:sz="6" w:space="0" w:color="000000"/>
            </w:tcBorders>
          </w:tcPr>
          <w:p w14:paraId="6E94CD0D" w14:textId="5088FE18" w:rsidR="00BA2D1C" w:rsidRDefault="00BA2D1C" w:rsidP="00BA2D1C">
            <w:pPr>
              <w:spacing w:after="0" w:line="259" w:lineRule="auto"/>
              <w:ind w:left="2" w:firstLine="0"/>
              <w:jc w:val="left"/>
              <w:rPr>
                <w:lang w:val="de-DE"/>
              </w:rPr>
            </w:pPr>
            <w:r w:rsidRPr="00BA2D1C">
              <w:rPr>
                <w:lang w:val="de-DE"/>
              </w:rPr>
              <w:t>Kontaktperson:</w:t>
            </w:r>
          </w:p>
          <w:p w14:paraId="3288CFF0" w14:textId="77777777" w:rsidR="00BA2D1C" w:rsidRPr="00BA2D1C" w:rsidRDefault="00BA2D1C" w:rsidP="00BA2D1C">
            <w:pPr>
              <w:spacing w:after="0" w:line="259" w:lineRule="auto"/>
              <w:ind w:left="2" w:firstLine="0"/>
              <w:jc w:val="left"/>
              <w:rPr>
                <w:lang w:val="de-DE"/>
              </w:rPr>
            </w:pPr>
          </w:p>
          <w:p w14:paraId="5D8B5033" w14:textId="77777777" w:rsidR="00BA2D1C" w:rsidRPr="00BA2D1C" w:rsidRDefault="00BA2D1C" w:rsidP="00BA2D1C">
            <w:pPr>
              <w:spacing w:after="0" w:line="259" w:lineRule="auto"/>
              <w:ind w:left="2" w:firstLine="0"/>
              <w:jc w:val="left"/>
              <w:rPr>
                <w:lang w:val="de-DE"/>
              </w:rPr>
            </w:pPr>
            <w:r w:rsidRPr="00BA2D1C">
              <w:rPr>
                <w:lang w:val="de-DE"/>
              </w:rPr>
              <w:t>Gewünschter Dienstantritt:</w:t>
            </w:r>
          </w:p>
          <w:p w14:paraId="4490A4B2" w14:textId="77777777" w:rsidR="00BA2D1C" w:rsidRDefault="00BA2D1C" w:rsidP="00BA2D1C">
            <w:pPr>
              <w:spacing w:after="0" w:line="259" w:lineRule="auto"/>
              <w:ind w:left="2" w:firstLine="0"/>
              <w:jc w:val="left"/>
            </w:pPr>
            <w:r w:rsidRPr="00BA2D1C">
              <w:rPr>
                <w:lang w:val="de-DE"/>
              </w:rPr>
              <w:t xml:space="preserve">Dauer der 1. </w:t>
            </w:r>
            <w:proofErr w:type="spellStart"/>
            <w:r>
              <w:t>Abordnung</w:t>
            </w:r>
            <w:proofErr w:type="spellEnd"/>
            <w:r>
              <w:t>:</w:t>
            </w:r>
          </w:p>
          <w:p w14:paraId="31FBF84D" w14:textId="7C0B1747" w:rsidR="00A10E0F" w:rsidRDefault="00BA2D1C" w:rsidP="00BA2D1C">
            <w:pPr>
              <w:spacing w:after="0" w:line="259" w:lineRule="auto"/>
              <w:ind w:left="2" w:firstLine="0"/>
              <w:jc w:val="left"/>
            </w:pPr>
            <w:proofErr w:type="spellStart"/>
            <w:r>
              <w:t>Dienstort</w:t>
            </w:r>
            <w:proofErr w:type="spellEnd"/>
            <w:r>
              <w:t>:</w:t>
            </w:r>
          </w:p>
        </w:tc>
        <w:tc>
          <w:tcPr>
            <w:tcW w:w="5493" w:type="dxa"/>
            <w:tcBorders>
              <w:top w:val="single" w:sz="6" w:space="0" w:color="000000"/>
              <w:left w:val="single" w:sz="6" w:space="0" w:color="000000"/>
              <w:bottom w:val="single" w:sz="6" w:space="0" w:color="000000"/>
              <w:right w:val="single" w:sz="6" w:space="0" w:color="000000"/>
            </w:tcBorders>
          </w:tcPr>
          <w:p w14:paraId="75DC6843" w14:textId="3672759C" w:rsidR="00A8729C" w:rsidRDefault="00A8729C">
            <w:pPr>
              <w:spacing w:after="0" w:line="259" w:lineRule="auto"/>
              <w:ind w:left="0" w:firstLine="0"/>
              <w:jc w:val="left"/>
            </w:pPr>
            <w:r>
              <w:t xml:space="preserve">Yolanda Garcia </w:t>
            </w:r>
            <w:proofErr w:type="spellStart"/>
            <w:r>
              <w:t>Mezquita</w:t>
            </w:r>
            <w:proofErr w:type="spellEnd"/>
          </w:p>
          <w:p w14:paraId="5D2F1D2D" w14:textId="2D79D7AA" w:rsidR="00A10E0F" w:rsidRDefault="00BA6526">
            <w:pPr>
              <w:spacing w:after="0" w:line="259" w:lineRule="auto"/>
              <w:ind w:left="0" w:firstLine="0"/>
              <w:jc w:val="left"/>
            </w:pPr>
            <w:sdt>
              <w:sdtPr>
                <w:rPr>
                  <w:bCs/>
                  <w:lang w:eastAsia="en-GB"/>
                </w:rPr>
                <w:id w:val="1175461244"/>
                <w:placeholder>
                  <w:docPart w:val="71A3FB2D0F3B408EB92C961B532200B8"/>
                </w:placeholder>
              </w:sdtPr>
              <w:sdtEndPr/>
              <w:sdtContent>
                <w:r w:rsidR="00995841">
                  <w:rPr>
                    <w:bCs/>
                    <w:lang w:eastAsia="en-GB"/>
                  </w:rPr>
                  <w:t>3</w:t>
                </w:r>
                <w:r w:rsidR="00BA2D1C">
                  <w:rPr>
                    <w:bCs/>
                    <w:lang w:eastAsia="en-GB"/>
                  </w:rPr>
                  <w:t>.</w:t>
                </w:r>
              </w:sdtContent>
            </w:sdt>
            <w:r w:rsidR="00BA2D1C">
              <w:rPr>
                <w:bCs/>
                <w:lang w:eastAsia="en-GB"/>
              </w:rPr>
              <w:t xml:space="preserve"> </w:t>
            </w:r>
            <w:proofErr w:type="gramStart"/>
            <w:r w:rsidR="00BA2D1C">
              <w:rPr>
                <w:bCs/>
                <w:lang w:eastAsia="en-GB"/>
              </w:rPr>
              <w:t xml:space="preserve">Quartal </w:t>
            </w:r>
            <w:r w:rsidR="006A661C">
              <w:t xml:space="preserve"> 202</w:t>
            </w:r>
            <w:r w:rsidR="00A8729C">
              <w:t>4</w:t>
            </w:r>
            <w:proofErr w:type="gramEnd"/>
          </w:p>
          <w:p w14:paraId="737F2382" w14:textId="047C8955" w:rsidR="00A10E0F" w:rsidRDefault="00A44F7C">
            <w:pPr>
              <w:spacing w:after="1" w:line="259" w:lineRule="auto"/>
              <w:ind w:left="0" w:firstLine="0"/>
              <w:jc w:val="left"/>
            </w:pPr>
            <w:r>
              <w:t>2</w:t>
            </w:r>
            <w:r w:rsidR="006A661C">
              <w:t xml:space="preserve"> years </w:t>
            </w:r>
          </w:p>
          <w:p w14:paraId="6F821C19" w14:textId="594959C4" w:rsidR="00A10E0F" w:rsidRDefault="00BA6526">
            <w:pPr>
              <w:spacing w:after="0" w:line="251" w:lineRule="auto"/>
              <w:ind w:left="0" w:firstLine="0"/>
            </w:pPr>
            <w:sdt>
              <w:sdtPr>
                <w:rPr>
                  <w:bCs/>
                  <w:szCs w:val="24"/>
                  <w:lang w:eastAsia="en-GB"/>
                </w:rPr>
                <w:id w:val="-69433268"/>
                <w14:checkbox>
                  <w14:checked w14:val="1"/>
                  <w14:checkedState w14:val="2612" w14:font="MS Gothic"/>
                  <w14:uncheckedState w14:val="2610" w14:font="MS Gothic"/>
                </w14:checkbox>
              </w:sdtPr>
              <w:sdtEndPr/>
              <w:sdtContent>
                <w:r w:rsidR="00672FFC">
                  <w:rPr>
                    <w:rFonts w:ascii="MS Gothic" w:eastAsia="MS Gothic" w:hAnsi="MS Gothic" w:hint="eastAsia"/>
                    <w:bCs/>
                    <w:szCs w:val="24"/>
                    <w:lang w:eastAsia="en-GB"/>
                  </w:rPr>
                  <w:t>☒</w:t>
                </w:r>
              </w:sdtContent>
            </w:sdt>
            <w:r w:rsidR="00672FFC" w:rsidRPr="00546DB1">
              <w:rPr>
                <w:bCs/>
                <w:lang w:eastAsia="en-GB"/>
              </w:rPr>
              <w:t xml:space="preserve"> </w:t>
            </w:r>
            <w:proofErr w:type="spellStart"/>
            <w:r w:rsidR="00672FFC" w:rsidRPr="00546DB1">
              <w:rPr>
                <w:bCs/>
                <w:lang w:eastAsia="en-GB"/>
              </w:rPr>
              <w:t>Br</w:t>
            </w:r>
            <w:r w:rsidR="00672FFC">
              <w:rPr>
                <w:bCs/>
                <w:lang w:eastAsia="en-GB"/>
              </w:rPr>
              <w:t>ü</w:t>
            </w:r>
            <w:r w:rsidR="00672FFC" w:rsidRPr="00546DB1">
              <w:rPr>
                <w:bCs/>
                <w:lang w:eastAsia="en-GB"/>
              </w:rPr>
              <w:t>ssel</w:t>
            </w:r>
            <w:proofErr w:type="spellEnd"/>
            <w:r w:rsidR="00672FFC" w:rsidRPr="00546DB1">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72FFC" w:rsidRPr="00546DB1">
                  <w:rPr>
                    <w:rFonts w:ascii="MS Gothic" w:eastAsia="MS Gothic" w:hAnsi="MS Gothic"/>
                    <w:bCs/>
                    <w:szCs w:val="24"/>
                    <w:lang w:eastAsia="en-GB"/>
                  </w:rPr>
                  <w:t>☐</w:t>
                </w:r>
              </w:sdtContent>
            </w:sdt>
            <w:r w:rsidR="00672FFC" w:rsidRPr="00546DB1">
              <w:rPr>
                <w:bCs/>
                <w:szCs w:val="24"/>
                <w:lang w:eastAsia="en-GB"/>
              </w:rPr>
              <w:t xml:space="preserve"> </w:t>
            </w:r>
            <w:proofErr w:type="spellStart"/>
            <w:r w:rsidR="00672FFC">
              <w:rPr>
                <w:bCs/>
                <w:szCs w:val="24"/>
                <w:lang w:eastAsia="en-GB"/>
              </w:rPr>
              <w:t>Anderer</w:t>
            </w:r>
            <w:proofErr w:type="spellEnd"/>
            <w:r w:rsidR="00672FFC" w:rsidRPr="00546DB1">
              <w:rPr>
                <w:bCs/>
                <w:szCs w:val="24"/>
                <w:lang w:eastAsia="en-GB"/>
              </w:rPr>
              <w:t xml:space="preserve">: </w:t>
            </w:r>
            <w:r w:rsidR="006A661C">
              <w:rPr>
                <w:color w:val="288061"/>
              </w:rPr>
              <w:t>Click or tap here to enter text.</w:t>
            </w:r>
            <w:r w:rsidR="006A661C">
              <w:t xml:space="preserve"> </w:t>
            </w:r>
          </w:p>
          <w:p w14:paraId="6D7CDE3F" w14:textId="77777777" w:rsidR="00A10E0F" w:rsidRDefault="006A661C">
            <w:pPr>
              <w:spacing w:after="0" w:line="259" w:lineRule="auto"/>
              <w:ind w:left="0" w:firstLine="0"/>
              <w:jc w:val="left"/>
            </w:pPr>
            <w:r>
              <w:t xml:space="preserve"> </w:t>
            </w:r>
          </w:p>
        </w:tc>
      </w:tr>
      <w:tr w:rsidR="00A10E0F" w14:paraId="1BDB1C30" w14:textId="77777777" w:rsidTr="00BA2D1C">
        <w:trPr>
          <w:trHeight w:val="566"/>
        </w:trPr>
        <w:tc>
          <w:tcPr>
            <w:tcW w:w="3113" w:type="dxa"/>
            <w:tcBorders>
              <w:top w:val="single" w:sz="6" w:space="0" w:color="000000"/>
              <w:left w:val="single" w:sz="6" w:space="0" w:color="000000"/>
              <w:bottom w:val="single" w:sz="6" w:space="0" w:color="000000"/>
              <w:right w:val="single" w:sz="6" w:space="0" w:color="000000"/>
            </w:tcBorders>
          </w:tcPr>
          <w:p w14:paraId="0B3C152A" w14:textId="27D005C7" w:rsidR="00A10E0F" w:rsidRDefault="00BA2D1C">
            <w:pPr>
              <w:spacing w:after="0" w:line="259" w:lineRule="auto"/>
              <w:ind w:left="2" w:firstLine="0"/>
              <w:jc w:val="left"/>
            </w:pPr>
            <w:r>
              <w:rPr>
                <w:bCs/>
                <w:lang w:eastAsia="en-GB"/>
              </w:rPr>
              <w:t xml:space="preserve">Art der </w:t>
            </w:r>
            <w:proofErr w:type="spellStart"/>
            <w:r>
              <w:rPr>
                <w:bCs/>
                <w:lang w:eastAsia="en-GB"/>
              </w:rPr>
              <w:t>Abordnung</w:t>
            </w:r>
            <w:proofErr w:type="spellEnd"/>
          </w:p>
        </w:tc>
        <w:tc>
          <w:tcPr>
            <w:tcW w:w="5493" w:type="dxa"/>
            <w:tcBorders>
              <w:top w:val="single" w:sz="6" w:space="0" w:color="000000"/>
              <w:left w:val="single" w:sz="6" w:space="0" w:color="000000"/>
              <w:bottom w:val="single" w:sz="6" w:space="0" w:color="000000"/>
              <w:right w:val="single" w:sz="6" w:space="0" w:color="000000"/>
            </w:tcBorders>
          </w:tcPr>
          <w:p w14:paraId="1B04A282" w14:textId="61C15EF4" w:rsidR="00A10E0F" w:rsidRDefault="008D0ADF">
            <w:pPr>
              <w:spacing w:after="0" w:line="259" w:lineRule="auto"/>
              <w:ind w:left="0" w:firstLine="0"/>
              <w:jc w:val="left"/>
            </w:pPr>
            <w:r>
              <w:rPr>
                <w:rFonts w:ascii="MS Gothic" w:eastAsia="MS Gothic" w:hAnsi="MS Gothic" w:cs="MS Gothic"/>
              </w:rPr>
              <w:t>☐</w:t>
            </w:r>
            <w:r w:rsidR="00BA2D1C">
              <w:t xml:space="preserve"> </w:t>
            </w:r>
            <w:proofErr w:type="spellStart"/>
            <w:r w:rsidR="00672FFC">
              <w:t>Mit</w:t>
            </w:r>
            <w:proofErr w:type="spellEnd"/>
            <w:r w:rsidR="00672FFC">
              <w:t xml:space="preserve"> </w:t>
            </w:r>
            <w:proofErr w:type="spellStart"/>
            <w:r w:rsidR="00672FFC">
              <w:t>Vergütungen</w:t>
            </w:r>
            <w:proofErr w:type="spellEnd"/>
            <w:r w:rsidR="006A661C">
              <w:t xml:space="preserve">     </w:t>
            </w:r>
            <w:r>
              <w:rPr>
                <w:rFonts w:ascii="MS Gothic" w:eastAsia="MS Gothic" w:hAnsi="MS Gothic" w:cs="MS Gothic"/>
              </w:rPr>
              <w:t>☒</w:t>
            </w:r>
            <w:r>
              <w:t xml:space="preserve"> </w:t>
            </w:r>
            <w:proofErr w:type="spellStart"/>
            <w:r w:rsidR="00672FFC">
              <w:t>Unentgeltlich</w:t>
            </w:r>
            <w:proofErr w:type="spellEnd"/>
            <w:r w:rsidR="00672FFC">
              <w:t xml:space="preserve"> </w:t>
            </w:r>
            <w:proofErr w:type="spellStart"/>
            <w:r w:rsidR="00672FFC">
              <w:t>abgeordnet</w:t>
            </w:r>
            <w:proofErr w:type="spellEnd"/>
          </w:p>
        </w:tc>
      </w:tr>
      <w:tr w:rsidR="00BA2D1C" w:rsidRPr="00BA2D1C" w14:paraId="0A819198" w14:textId="77777777" w:rsidTr="00651737">
        <w:trPr>
          <w:trHeight w:val="3435"/>
        </w:trPr>
        <w:tc>
          <w:tcPr>
            <w:tcW w:w="8606" w:type="dxa"/>
            <w:gridSpan w:val="2"/>
            <w:tcBorders>
              <w:top w:val="single" w:sz="6" w:space="0" w:color="000000"/>
              <w:left w:val="single" w:sz="6" w:space="0" w:color="000000"/>
              <w:right w:val="single" w:sz="6" w:space="0" w:color="000000"/>
            </w:tcBorders>
          </w:tcPr>
          <w:p w14:paraId="48BA39F3" w14:textId="77777777" w:rsidR="00BA2D1C" w:rsidRPr="00BA2D1C" w:rsidRDefault="00BA2D1C" w:rsidP="00BA2D1C">
            <w:pPr>
              <w:tabs>
                <w:tab w:val="left" w:pos="426"/>
              </w:tabs>
              <w:spacing w:before="120"/>
              <w:rPr>
                <w:bCs/>
                <w:color w:val="auto"/>
                <w:lang w:val="de-DE" w:eastAsia="en-GB"/>
              </w:rPr>
            </w:pPr>
            <w:r w:rsidRPr="00BA2D1C">
              <w:rPr>
                <w:bCs/>
                <w:lang w:val="de-DE" w:eastAsia="en-GB"/>
              </w:rPr>
              <w:t>Auf diese Stellenausschreibung können sich Bedienstete:</w:t>
            </w:r>
          </w:p>
          <w:p w14:paraId="6C0AD1C6" w14:textId="731C51BD" w:rsidR="00BA2D1C" w:rsidRDefault="00BA2D1C">
            <w:pPr>
              <w:spacing w:after="0" w:line="259" w:lineRule="auto"/>
              <w:ind w:left="2" w:firstLine="0"/>
              <w:jc w:val="left"/>
              <w:rPr>
                <w:lang w:val="de-DE"/>
              </w:rPr>
            </w:pPr>
            <w:r w:rsidRPr="00BA2D1C">
              <w:rPr>
                <w:rFonts w:ascii="MS Gothic" w:eastAsia="MS Gothic" w:hAnsi="MS Gothic" w:cs="MS Gothic"/>
                <w:lang w:val="de-DE"/>
              </w:rPr>
              <w:t>☒</w:t>
            </w:r>
            <w:r w:rsidRPr="00BA2D1C">
              <w:rPr>
                <w:lang w:val="de-DE"/>
              </w:rPr>
              <w:t xml:space="preserve"> der EU-Mitgliedstaaten bewerben </w:t>
            </w:r>
          </w:p>
          <w:p w14:paraId="2078BF1E" w14:textId="77777777" w:rsidR="00672FFC" w:rsidRPr="00BA2D1C" w:rsidRDefault="00672FFC">
            <w:pPr>
              <w:spacing w:after="0" w:line="259" w:lineRule="auto"/>
              <w:ind w:left="2" w:firstLine="0"/>
              <w:jc w:val="left"/>
              <w:rPr>
                <w:lang w:val="de-DE"/>
              </w:rPr>
            </w:pPr>
          </w:p>
          <w:p w14:paraId="3F4421AD" w14:textId="77777777" w:rsidR="00BA2D1C" w:rsidRPr="00BA2D1C" w:rsidRDefault="00BA2D1C" w:rsidP="00672FFC">
            <w:pPr>
              <w:tabs>
                <w:tab w:val="left" w:pos="426"/>
              </w:tabs>
              <w:spacing w:after="120"/>
              <w:rPr>
                <w:bCs/>
                <w:color w:val="auto"/>
                <w:lang w:val="de-DE" w:eastAsia="en-GB"/>
              </w:rPr>
            </w:pPr>
            <w:r w:rsidRPr="00BA2D1C">
              <w:rPr>
                <w:bCs/>
                <w:lang w:val="de-DE" w:eastAsia="en-GB"/>
              </w:rPr>
              <w:t>Können sich auch bewerben:</w:t>
            </w:r>
          </w:p>
          <w:p w14:paraId="33CCBFB7" w14:textId="33FEDC50" w:rsidR="00BA2D1C" w:rsidRPr="00BA2D1C" w:rsidRDefault="00BA6526" w:rsidP="00672FFC">
            <w:pPr>
              <w:tabs>
                <w:tab w:val="left" w:pos="426"/>
              </w:tabs>
              <w:spacing w:after="0"/>
              <w:contextualSpacing/>
              <w:rPr>
                <w:bCs/>
                <w:szCs w:val="24"/>
                <w:lang w:val="de-DE" w:eastAsia="en-GB"/>
              </w:rPr>
            </w:pPr>
            <w:sdt>
              <w:sdtPr>
                <w:rPr>
                  <w:bCs/>
                  <w:szCs w:val="24"/>
                  <w:lang w:val="de-DE" w:eastAsia="en-GB"/>
                </w:rPr>
                <w:id w:val="-1371684178"/>
                <w14:checkbox>
                  <w14:checked w14:val="0"/>
                  <w14:checkedState w14:val="2612" w14:font="MS Gothic"/>
                  <w14:uncheckedState w14:val="2610" w14:font="MS Gothic"/>
                </w14:checkbox>
              </w:sdtPr>
              <w:sdtEndPr/>
              <w:sdtContent>
                <w:r w:rsidR="008D0ADF">
                  <w:rPr>
                    <w:rFonts w:ascii="MS Gothic" w:eastAsia="MS Gothic" w:hAnsi="MS Gothic" w:hint="eastAsia"/>
                    <w:bCs/>
                    <w:szCs w:val="24"/>
                    <w:lang w:val="de-DE" w:eastAsia="en-GB"/>
                  </w:rPr>
                  <w:t>☐</w:t>
                </w:r>
              </w:sdtContent>
            </w:sdt>
            <w:r w:rsidR="00672FF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EFTA-Staaten bewerben:</w:t>
            </w:r>
          </w:p>
          <w:p w14:paraId="50E3AF77" w14:textId="560C51A8" w:rsidR="00BA2D1C" w:rsidRPr="00BA2D1C" w:rsidRDefault="00BA2D1C" w:rsidP="00BA2D1C">
            <w:pPr>
              <w:tabs>
                <w:tab w:val="left" w:pos="426"/>
              </w:tabs>
              <w:spacing w:after="0"/>
              <w:ind w:left="1134"/>
              <w:contextualSpacing/>
              <w:rPr>
                <w:bCs/>
                <w:szCs w:val="24"/>
                <w:lang w:val="de-DE" w:eastAsia="en-GB"/>
              </w:rPr>
            </w:pPr>
            <w:r w:rsidRPr="00BA2D1C">
              <w:rPr>
                <w:bCs/>
                <w:szCs w:val="24"/>
                <w:lang w:val="de-DE" w:eastAsia="en-GB"/>
              </w:rPr>
              <w:tab/>
            </w:r>
            <w:sdt>
              <w:sdtPr>
                <w:rPr>
                  <w:bCs/>
                  <w:szCs w:val="24"/>
                  <w:lang w:val="de-DE" w:eastAsia="en-GB"/>
                </w:rPr>
                <w:id w:val="-2057148121"/>
                <w14:checkbox>
                  <w14:checked w14:val="0"/>
                  <w14:checkedState w14:val="2612" w14:font="MS Gothic"/>
                  <w14:uncheckedState w14:val="2610" w14:font="MS Gothic"/>
                </w14:checkbox>
              </w:sdtPr>
              <w:sdtEndPr/>
              <w:sdtContent>
                <w:r w:rsidR="008D0ADF">
                  <w:rPr>
                    <w:rFonts w:ascii="MS Gothic" w:eastAsia="MS Gothic" w:hAnsi="MS Gothic" w:hint="eastAsia"/>
                    <w:bCs/>
                    <w:szCs w:val="24"/>
                    <w:lang w:val="de-DE" w:eastAsia="en-GB"/>
                  </w:rPr>
                  <w:t>☐</w:t>
                </w:r>
              </w:sdtContent>
            </w:sdt>
            <w:r w:rsidRPr="00BA2D1C">
              <w:rPr>
                <w:bCs/>
                <w:szCs w:val="24"/>
                <w:lang w:val="de-DE" w:eastAsia="en-GB"/>
              </w:rPr>
              <w:t xml:space="preserve"> Island   </w:t>
            </w:r>
            <w:sdt>
              <w:sdtPr>
                <w:rPr>
                  <w:bCs/>
                  <w:szCs w:val="24"/>
                  <w:lang w:val="de-DE" w:eastAsia="en-GB"/>
                </w:rPr>
                <w:id w:val="1425614478"/>
                <w14:checkbox>
                  <w14:checked w14:val="0"/>
                  <w14:checkedState w14:val="2612" w14:font="MS Gothic"/>
                  <w14:uncheckedState w14:val="2610" w14:font="MS Gothic"/>
                </w14:checkbox>
              </w:sdtPr>
              <w:sdtEndPr/>
              <w:sdtContent>
                <w:r w:rsidR="008D0ADF">
                  <w:rPr>
                    <w:rFonts w:ascii="MS Gothic" w:eastAsia="MS Gothic" w:hAnsi="MS Gothic" w:hint="eastAsia"/>
                    <w:bCs/>
                    <w:szCs w:val="24"/>
                    <w:lang w:val="de-DE" w:eastAsia="en-GB"/>
                  </w:rPr>
                  <w:t>☐</w:t>
                </w:r>
              </w:sdtContent>
            </w:sdt>
            <w:r w:rsidRPr="00BA2D1C">
              <w:rPr>
                <w:bCs/>
                <w:szCs w:val="24"/>
                <w:lang w:val="de-DE" w:eastAsia="en-GB"/>
              </w:rPr>
              <w:t xml:space="preserve"> Liechtenstein   </w:t>
            </w:r>
            <w:sdt>
              <w:sdtPr>
                <w:rPr>
                  <w:bCs/>
                  <w:szCs w:val="24"/>
                  <w:lang w:val="de-DE" w:eastAsia="en-GB"/>
                </w:rPr>
                <w:id w:val="1642154069"/>
                <w14:checkbox>
                  <w14:checked w14:val="0"/>
                  <w14:checkedState w14:val="2612" w14:font="MS Gothic"/>
                  <w14:uncheckedState w14:val="2610" w14:font="MS Gothic"/>
                </w14:checkbox>
              </w:sdtPr>
              <w:sdtEndPr/>
              <w:sdtContent>
                <w:r w:rsidR="008D0ADF">
                  <w:rPr>
                    <w:rFonts w:ascii="MS Gothic" w:eastAsia="MS Gothic" w:hAnsi="MS Gothic" w:hint="eastAsia"/>
                    <w:bCs/>
                    <w:szCs w:val="24"/>
                    <w:lang w:val="de-DE" w:eastAsia="en-GB"/>
                  </w:rPr>
                  <w:t>☐</w:t>
                </w:r>
              </w:sdtContent>
            </w:sdt>
            <w:r w:rsidRPr="00BA2D1C">
              <w:rPr>
                <w:bCs/>
                <w:szCs w:val="24"/>
                <w:lang w:val="de-DE" w:eastAsia="en-GB"/>
              </w:rPr>
              <w:t xml:space="preserve"> Norwegen   </w:t>
            </w:r>
            <w:sdt>
              <w:sdtPr>
                <w:rPr>
                  <w:bCs/>
                  <w:szCs w:val="24"/>
                  <w:lang w:val="de-DE" w:eastAsia="en-GB"/>
                </w:rPr>
                <w:id w:val="787004531"/>
                <w14:checkbox>
                  <w14:checked w14:val="0"/>
                  <w14:checkedState w14:val="2612" w14:font="MS Gothic"/>
                  <w14:uncheckedState w14:val="2610" w14:font="MS Gothic"/>
                </w14:checkbox>
              </w:sdtPr>
              <w:sdtEndPr/>
              <w:sdtContent>
                <w:r w:rsidR="008D0ADF">
                  <w:rPr>
                    <w:rFonts w:ascii="MS Gothic" w:eastAsia="MS Gothic" w:hAnsi="MS Gothic" w:hint="eastAsia"/>
                    <w:bCs/>
                    <w:szCs w:val="24"/>
                    <w:lang w:val="de-DE" w:eastAsia="en-GB"/>
                  </w:rPr>
                  <w:t>☐</w:t>
                </w:r>
              </w:sdtContent>
            </w:sdt>
            <w:r w:rsidRPr="00BA2D1C">
              <w:rPr>
                <w:bCs/>
                <w:szCs w:val="24"/>
                <w:lang w:val="de-DE" w:eastAsia="en-GB"/>
              </w:rPr>
              <w:t xml:space="preserve"> Schweiz</w:t>
            </w:r>
          </w:p>
          <w:p w14:paraId="49CF35DB" w14:textId="2BCD36A9" w:rsidR="00BA2D1C" w:rsidRPr="00BA2D1C" w:rsidRDefault="00BA6526" w:rsidP="002A21A3">
            <w:pPr>
              <w:tabs>
                <w:tab w:val="left" w:pos="426"/>
              </w:tabs>
              <w:spacing w:after="0"/>
              <w:contextualSpacing/>
              <w:rPr>
                <w:bCs/>
                <w:szCs w:val="24"/>
                <w:lang w:val="de-DE" w:eastAsia="en-GB"/>
              </w:rPr>
            </w:pPr>
            <w:sdt>
              <w:sdtPr>
                <w:rPr>
                  <w:bCs/>
                  <w:szCs w:val="24"/>
                  <w:lang w:val="de-DE" w:eastAsia="en-GB"/>
                </w:rPr>
                <w:id w:val="-125783997"/>
                <w14:checkbox>
                  <w14:checked w14:val="0"/>
                  <w14:checkedState w14:val="2612" w14:font="MS Gothic"/>
                  <w14:uncheckedState w14:val="2610" w14:font="MS Gothic"/>
                </w14:checkbox>
              </w:sdtPr>
              <w:sdtEndPr/>
              <w:sdtContent>
                <w:r w:rsidR="002A21A3" w:rsidRPr="00BA2D1C">
                  <w:rPr>
                    <w:rFonts w:ascii="MS Gothic" w:eastAsia="MS Gothic" w:hAnsi="MS Gothic" w:hint="eastAsia"/>
                    <w:bCs/>
                    <w:szCs w:val="24"/>
                    <w:lang w:val="de-DE" w:eastAsia="en-GB"/>
                  </w:rPr>
                  <w:t>☐</w:t>
                </w:r>
              </w:sdtContent>
            </w:sdt>
            <w:r w:rsidR="002A21A3"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Drittländer bewerben: </w:t>
            </w:r>
            <w:sdt>
              <w:sdtPr>
                <w:rPr>
                  <w:bCs/>
                  <w:szCs w:val="24"/>
                  <w:lang w:eastAsia="en-GB"/>
                </w:rPr>
                <w:id w:val="1277215715"/>
                <w:placeholder>
                  <w:docPart w:val="B482A7929B914CCF8649FEF5A2B862B5"/>
                </w:placeholder>
                <w:showingPlcHdr/>
              </w:sdtPr>
              <w:sdtEndPr/>
              <w:sdtContent>
                <w:r w:rsidR="00BA2D1C" w:rsidRPr="00BA2D1C">
                  <w:rPr>
                    <w:rStyle w:val="PlaceholderText"/>
                    <w:bCs/>
                    <w:lang w:val="de-DE"/>
                  </w:rPr>
                  <w:t xml:space="preserve"> …    </w:t>
                </w:r>
              </w:sdtContent>
            </w:sdt>
          </w:p>
          <w:p w14:paraId="2D51F34B" w14:textId="79C6AE47" w:rsidR="00BA2D1C" w:rsidRDefault="00BA6526" w:rsidP="00BA2D1C">
            <w:pPr>
              <w:spacing w:after="0" w:line="259" w:lineRule="auto"/>
              <w:ind w:left="2" w:firstLine="0"/>
              <w:jc w:val="left"/>
              <w:rPr>
                <w:rFonts w:ascii="MS Gothic" w:eastAsia="MS Gothic" w:hAnsi="MS Gothic" w:cs="MS Gothic"/>
                <w:lang w:val="de-DE"/>
              </w:rPr>
            </w:pPr>
            <w:sdt>
              <w:sdtPr>
                <w:rPr>
                  <w:bCs/>
                  <w:szCs w:val="24"/>
                  <w:lang w:val="de-DE" w:eastAsia="en-GB"/>
                </w:rPr>
                <w:id w:val="1087887467"/>
                <w14:checkbox>
                  <w14:checked w14:val="0"/>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BA2D1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folgender zwischenstaatlicher Organisationen bewerben:</w:t>
            </w:r>
          </w:p>
          <w:p w14:paraId="761E7BD5" w14:textId="2BD9A4BE" w:rsidR="00BA2D1C" w:rsidRPr="00BA2D1C" w:rsidRDefault="00BA2D1C" w:rsidP="00BA2D1C">
            <w:pPr>
              <w:spacing w:after="0" w:line="259" w:lineRule="auto"/>
              <w:ind w:left="2"/>
              <w:jc w:val="left"/>
              <w:rPr>
                <w:lang w:val="de-DE"/>
              </w:rPr>
            </w:pPr>
          </w:p>
        </w:tc>
      </w:tr>
      <w:tr w:rsidR="00A10E0F" w14:paraId="0C4BA952" w14:textId="77777777" w:rsidTr="00BA2D1C">
        <w:trPr>
          <w:trHeight w:val="569"/>
        </w:trPr>
        <w:tc>
          <w:tcPr>
            <w:tcW w:w="3113" w:type="dxa"/>
            <w:tcBorders>
              <w:top w:val="single" w:sz="6" w:space="0" w:color="000000"/>
              <w:left w:val="single" w:sz="6" w:space="0" w:color="000000"/>
              <w:bottom w:val="single" w:sz="6" w:space="0" w:color="000000"/>
              <w:right w:val="single" w:sz="6" w:space="0" w:color="000000"/>
            </w:tcBorders>
          </w:tcPr>
          <w:p w14:paraId="2229612C" w14:textId="334D41C3" w:rsidR="00A10E0F" w:rsidRDefault="00BA2D1C">
            <w:pPr>
              <w:spacing w:after="0" w:line="259" w:lineRule="auto"/>
              <w:ind w:left="2" w:firstLine="0"/>
              <w:jc w:val="left"/>
            </w:pPr>
            <w:proofErr w:type="spellStart"/>
            <w:r>
              <w:t>Bewerbungsschluss</w:t>
            </w:r>
            <w:proofErr w:type="spellEnd"/>
            <w:r>
              <w:t>:</w:t>
            </w:r>
          </w:p>
        </w:tc>
        <w:tc>
          <w:tcPr>
            <w:tcW w:w="5493" w:type="dxa"/>
            <w:tcBorders>
              <w:top w:val="single" w:sz="6" w:space="0" w:color="000000"/>
              <w:left w:val="single" w:sz="6" w:space="0" w:color="000000"/>
              <w:bottom w:val="single" w:sz="6" w:space="0" w:color="000000"/>
              <w:right w:val="single" w:sz="6" w:space="0" w:color="000000"/>
            </w:tcBorders>
          </w:tcPr>
          <w:p w14:paraId="28818803" w14:textId="126F20C7" w:rsidR="00A10E0F" w:rsidRDefault="00BA6526">
            <w:pPr>
              <w:spacing w:after="0" w:line="259" w:lineRule="auto"/>
              <w:ind w:left="0" w:firstLine="0"/>
              <w:jc w:val="left"/>
            </w:pPr>
            <w:sdt>
              <w:sdtPr>
                <w:rPr>
                  <w:bCs/>
                  <w:szCs w:val="24"/>
                  <w:lang w:val="de-DE" w:eastAsia="en-GB"/>
                </w:rPr>
                <w:id w:val="-1168166752"/>
                <w14:checkbox>
                  <w14:checked w14:val="1"/>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6A661C">
              <w:t xml:space="preserve"> 2 </w:t>
            </w:r>
            <w:proofErr w:type="spellStart"/>
            <w:r w:rsidR="006A661C">
              <w:t>m</w:t>
            </w:r>
            <w:r w:rsidR="00BA2D1C">
              <w:t>onate</w:t>
            </w:r>
            <w:proofErr w:type="spellEnd"/>
            <w:r w:rsidR="006A661C">
              <w:t xml:space="preserve">  </w:t>
            </w:r>
            <w:sdt>
              <w:sdtPr>
                <w:rPr>
                  <w:bCs/>
                  <w:szCs w:val="24"/>
                  <w:lang w:val="de-DE" w:eastAsia="en-GB"/>
                </w:rPr>
                <w:id w:val="611480223"/>
                <w14:checkbox>
                  <w14:checked w14:val="0"/>
                  <w14:checkedState w14:val="2612" w14:font="MS Gothic"/>
                  <w14:uncheckedState w14:val="2610" w14:font="MS Gothic"/>
                </w14:checkbox>
              </w:sdtPr>
              <w:sdtEndPr/>
              <w:sdtContent>
                <w:r w:rsidR="00A44F7C">
                  <w:rPr>
                    <w:rFonts w:ascii="MS Gothic" w:eastAsia="MS Gothic" w:hAnsi="MS Gothic" w:hint="eastAsia"/>
                    <w:bCs/>
                    <w:szCs w:val="24"/>
                    <w:lang w:val="de-DE" w:eastAsia="en-GB"/>
                  </w:rPr>
                  <w:t>☐</w:t>
                </w:r>
              </w:sdtContent>
            </w:sdt>
            <w:r w:rsidR="006A661C">
              <w:t xml:space="preserve">  1 </w:t>
            </w:r>
            <w:proofErr w:type="spellStart"/>
            <w:r w:rsidR="006A661C">
              <w:t>mon</w:t>
            </w:r>
            <w:r w:rsidR="00BA2D1C">
              <w:t>at</w:t>
            </w:r>
            <w:proofErr w:type="spellEnd"/>
            <w:r>
              <w:t>, 25/09/2024</w:t>
            </w:r>
          </w:p>
        </w:tc>
      </w:tr>
    </w:tbl>
    <w:p w14:paraId="4DAB542E" w14:textId="77777777" w:rsidR="00A10E0F" w:rsidRDefault="006A661C">
      <w:pPr>
        <w:spacing w:after="0" w:line="259" w:lineRule="auto"/>
        <w:ind w:left="0" w:firstLine="0"/>
        <w:jc w:val="left"/>
      </w:pPr>
      <w:r>
        <w:rPr>
          <w:b/>
        </w:rPr>
        <w:t xml:space="preserve"> </w:t>
      </w:r>
    </w:p>
    <w:p w14:paraId="40C934B0" w14:textId="0138EF37" w:rsidR="00BA2D1C" w:rsidRDefault="006A661C">
      <w:pPr>
        <w:spacing w:after="0" w:line="259" w:lineRule="auto"/>
        <w:ind w:left="0" w:firstLine="0"/>
        <w:jc w:val="left"/>
        <w:rPr>
          <w:b/>
        </w:rPr>
      </w:pPr>
      <w:r>
        <w:rPr>
          <w:b/>
        </w:rPr>
        <w:t xml:space="preserve"> </w:t>
      </w:r>
    </w:p>
    <w:p w14:paraId="003DB21A" w14:textId="55A14B3B" w:rsidR="00BA2D1C" w:rsidRDefault="00BA2D1C">
      <w:pPr>
        <w:spacing w:after="160" w:line="259" w:lineRule="auto"/>
        <w:ind w:left="0" w:firstLine="0"/>
        <w:jc w:val="left"/>
        <w:rPr>
          <w:b/>
        </w:rPr>
      </w:pPr>
    </w:p>
    <w:p w14:paraId="3DDA77F6" w14:textId="5AFCE03D" w:rsidR="00BA2D1C" w:rsidRDefault="00BA2D1C">
      <w:pPr>
        <w:spacing w:after="0" w:line="259" w:lineRule="auto"/>
        <w:ind w:left="0" w:firstLine="0"/>
        <w:jc w:val="left"/>
      </w:pPr>
    </w:p>
    <w:p w14:paraId="323358E8" w14:textId="77777777" w:rsidR="00BA2D1C" w:rsidRDefault="00BA2D1C">
      <w:pPr>
        <w:spacing w:after="160" w:line="259" w:lineRule="auto"/>
        <w:ind w:left="0" w:firstLine="0"/>
        <w:jc w:val="left"/>
      </w:pPr>
      <w:r>
        <w:br w:type="page"/>
      </w:r>
    </w:p>
    <w:p w14:paraId="7345E205" w14:textId="77777777" w:rsidR="00A10E0F" w:rsidRDefault="00A10E0F">
      <w:pPr>
        <w:spacing w:after="0" w:line="259" w:lineRule="auto"/>
        <w:ind w:left="0" w:firstLine="0"/>
        <w:jc w:val="left"/>
      </w:pPr>
    </w:p>
    <w:p w14:paraId="01F724D3" w14:textId="6F4D745A" w:rsidR="00A10E0F" w:rsidRPr="00660071" w:rsidRDefault="00BA2D1C">
      <w:pPr>
        <w:pStyle w:val="Heading1"/>
        <w:ind w:left="-5" w:right="0"/>
        <w:rPr>
          <w:lang w:val="de-DE"/>
        </w:rPr>
      </w:pPr>
      <w:r>
        <w:rPr>
          <w:lang w:val="de-DE"/>
        </w:rPr>
        <w:t>Wer wir sind</w:t>
      </w:r>
    </w:p>
    <w:p w14:paraId="1A273424" w14:textId="77777777" w:rsidR="007D6581" w:rsidRDefault="007D6581" w:rsidP="007D6581">
      <w:pPr>
        <w:pStyle w:val="P68B1DB1-Normal3"/>
        <w:spacing w:before="100" w:beforeAutospacing="1" w:after="0"/>
      </w:pPr>
      <w:bookmarkStart w:id="0" w:name="_Hlk158737004"/>
      <w:bookmarkStart w:id="1" w:name="_Hlk158740253"/>
      <w:r>
        <w:t xml:space="preserve">Im Rahmen der Taskforce „Energieplattform“ ist die Task Force 2 (TF2) das Referat, das für die energiepolitische Kontaktaufnahme mit den Mitgliedstaaten und die Gesamtkoordinierung ihrer Bemühungen zur Diversifizierung der Energieversorgung, zur Verringerung ihrer Gesamtabhängigkeit von fossilen Brennstoffen und zur Beschleunigung der Energiewende zuständig ist. Diese Arbeit erfolgt insbesondere durch die Umsetzung der nationalen Aufbau- und </w:t>
      </w:r>
      <w:proofErr w:type="spellStart"/>
      <w:r>
        <w:t>Resilienzpläne</w:t>
      </w:r>
      <w:proofErr w:type="spellEnd"/>
      <w:r>
        <w:t xml:space="preserve"> und ihrer </w:t>
      </w:r>
      <w:proofErr w:type="spellStart"/>
      <w:r>
        <w:t>REPowerEU</w:t>
      </w:r>
      <w:proofErr w:type="spellEnd"/>
      <w:r>
        <w:t xml:space="preserve">-Kapitel sowie der länderspezifischen Empfehlungen des Europäischen Semesters, die für die Verwirklichung der Ziele des europäischen Grünen Deals und von </w:t>
      </w:r>
      <w:proofErr w:type="spellStart"/>
      <w:r>
        <w:t>REPowerEU</w:t>
      </w:r>
      <w:proofErr w:type="spellEnd"/>
      <w:r>
        <w:t xml:space="preserve"> von entscheidender Bedeutung sind.</w:t>
      </w:r>
    </w:p>
    <w:bookmarkEnd w:id="0"/>
    <w:p w14:paraId="6D07F7C2" w14:textId="77777777" w:rsidR="007D6581" w:rsidRDefault="007D6581" w:rsidP="007D6581">
      <w:pPr>
        <w:pStyle w:val="P68B1DB1-Normal3"/>
        <w:spacing w:before="100" w:beforeAutospacing="1" w:after="0"/>
      </w:pPr>
      <w:r>
        <w:t>Die TF2 koordiniert auch das Dossier zur Energiegemeinschaft innerhalb der GD ENER und in der gesamten Kommission. In diesem Zusammenhang arbeiten wir auch mit den neun nicht der EU gehörigen Vertragsparteien der Energiegemeinschaft (den sechs Westbalkanländern, Ukraine, Moldau, Georgien) in verschiedenen energiebezogenen Fragen</w:t>
      </w:r>
      <w:r w:rsidRPr="00384ED0">
        <w:t xml:space="preserve"> </w:t>
      </w:r>
      <w:r>
        <w:t>zusammen, einschließlich der Erweiterung.</w:t>
      </w:r>
    </w:p>
    <w:p w14:paraId="65B8AD88" w14:textId="77777777" w:rsidR="007D6581" w:rsidRDefault="007D6581" w:rsidP="007D6581">
      <w:pPr>
        <w:pStyle w:val="P68B1DB1-Normal3"/>
      </w:pPr>
    </w:p>
    <w:p w14:paraId="38A37B11" w14:textId="73B375CC" w:rsidR="00A10E0F" w:rsidRPr="007D6581" w:rsidRDefault="007D6581" w:rsidP="007D6581">
      <w:pPr>
        <w:pStyle w:val="P68B1DB1-Normal3"/>
      </w:pPr>
      <w:r>
        <w:t xml:space="preserve">Im Rahmen des Vertrags zur Gründung der Energiegemeinschaft liegt der Schwerpunkt der Arbeit in der Angleichung der Vertragsparteien an den </w:t>
      </w:r>
      <w:r w:rsidRPr="00384ED0">
        <w:t>gemeinsamen rechtlichen Besitzstand der EU</w:t>
      </w:r>
      <w:r>
        <w:t>, insbesondere in der Umsetzung der Vorschriften für den Energiebinnenmarkt und des Pakets „Saubere Energie“, einschließlich des Rahmens für die Energie- und Klimapolitik bis 2030 und der Rechtsvorschriften für den Strommarkt. TF2 sammelt Erkenntnisse über die neun Nicht-EU-Vertragsparteien und bietet innerhalb der Kommission politische Beratung und Bewertung in energiepolitischen Fragen. Dies geschieht im Zusammenhang mit dem Vertrag zur Gründung der Energiegemeinschaft und den verschiedenen Kooperationsrahmen der Kommission (z. B. bilaterale Energiebeziehungen, Erweiterungsprozess, Assoziierungsabkommen, Stabilisierungs- und Assoziierungsabkommen).</w:t>
      </w:r>
      <w:bookmarkEnd w:id="1"/>
      <w:r w:rsidR="006A661C" w:rsidRPr="00660071">
        <w:rPr>
          <w:b/>
          <w:lang w:val="de-DE"/>
        </w:rPr>
        <w:t xml:space="preserve"> </w:t>
      </w:r>
    </w:p>
    <w:p w14:paraId="6F8F6839" w14:textId="7FAF0D65" w:rsidR="00BA2D1C" w:rsidRDefault="00BA2D1C" w:rsidP="00BA2D1C">
      <w:pPr>
        <w:pStyle w:val="ListNumber"/>
        <w:numPr>
          <w:ilvl w:val="0"/>
          <w:numId w:val="0"/>
        </w:numPr>
        <w:tabs>
          <w:tab w:val="left" w:pos="720"/>
        </w:tabs>
        <w:ind w:left="709" w:hanging="709"/>
        <w:rPr>
          <w:lang w:eastAsia="en-GB"/>
        </w:rPr>
      </w:pPr>
      <w:r>
        <w:rPr>
          <w:b/>
          <w:bCs/>
          <w:lang w:eastAsia="en-GB"/>
        </w:rPr>
        <w:t>Stellenprofil (</w:t>
      </w:r>
      <w:r w:rsidR="004656FF" w:rsidRPr="007C07D8">
        <w:rPr>
          <w:b/>
          <w:bCs/>
          <w:lang w:eastAsia="en-GB"/>
        </w:rPr>
        <w:t>wir schlagen vor</w:t>
      </w:r>
      <w:r w:rsidR="004656FF">
        <w:rPr>
          <w:b/>
          <w:bCs/>
          <w:lang w:eastAsia="en-GB"/>
        </w:rPr>
        <w:t>)</w:t>
      </w:r>
    </w:p>
    <w:p w14:paraId="32633942" w14:textId="77777777" w:rsidR="007D6581" w:rsidRDefault="007D6581" w:rsidP="007D6581">
      <w:pPr>
        <w:pStyle w:val="P68B1DB1-ListParagraph4"/>
        <w:numPr>
          <w:ilvl w:val="0"/>
          <w:numId w:val="4"/>
        </w:numPr>
      </w:pPr>
      <w:bookmarkStart w:id="2" w:name="_Hlk158740280"/>
      <w:r>
        <w:t xml:space="preserve">Folgen der energiepolitischen Beziehungen der EU zu den neun nicht der EU gehörigen Vertragsparteien der Energiegemeinschaft (Westbalkan, der </w:t>
      </w:r>
      <w:r w:rsidRPr="00012980">
        <w:t>Ukraine, Moldau</w:t>
      </w:r>
      <w:r>
        <w:t xml:space="preserve"> und</w:t>
      </w:r>
      <w:r w:rsidRPr="00012980">
        <w:t xml:space="preserve"> Georgien</w:t>
      </w:r>
      <w:r>
        <w:t xml:space="preserve">). </w:t>
      </w:r>
    </w:p>
    <w:p w14:paraId="23985572" w14:textId="77777777" w:rsidR="007D6581" w:rsidRDefault="007D6581" w:rsidP="007D6581">
      <w:pPr>
        <w:pStyle w:val="P68B1DB1-ListParagraph4"/>
        <w:numPr>
          <w:ilvl w:val="0"/>
          <w:numId w:val="4"/>
        </w:numPr>
        <w:rPr>
          <w:rStyle w:val="normaltextrun"/>
        </w:rPr>
      </w:pPr>
      <w:r>
        <w:t>Unterstützung der Verfahren des Vertrags zur Gründung der Energiegemeinschaft und des Sekretariats der Energiegemeinschaft mit Schwerpunkt auf der Angleichung der Vertragsparteien an das EU-Energierecht, insbesondere im Bereich des Elektrizitätsbinnenmarkts.</w:t>
      </w:r>
    </w:p>
    <w:p w14:paraId="2612C04C" w14:textId="77777777" w:rsidR="007D6581" w:rsidRDefault="007D6581" w:rsidP="007D6581">
      <w:pPr>
        <w:pStyle w:val="ListParagraph"/>
        <w:numPr>
          <w:ilvl w:val="0"/>
          <w:numId w:val="4"/>
        </w:numPr>
        <w:rPr>
          <w:sz w:val="22"/>
        </w:rPr>
      </w:pPr>
      <w:r>
        <w:rPr>
          <w:rStyle w:val="normaltextrun"/>
          <w:sz w:val="22"/>
          <w:shd w:val="clear" w:color="auto" w:fill="FFFFFF"/>
        </w:rPr>
        <w:t xml:space="preserve">Unterstützung der </w:t>
      </w:r>
      <w:r>
        <w:rPr>
          <w:sz w:val="22"/>
        </w:rPr>
        <w:t>Arbeiten in anderen Themenbereichen, die unter den Vertrag zur Gründung der Energiegemeinschaft fallen, wie z.B. Versorgungssicherheit, Dekarbonisierung des Energiesystems und Entwicklung der Energieinfrastruktur;</w:t>
      </w:r>
    </w:p>
    <w:p w14:paraId="3867DAD5" w14:textId="77777777" w:rsidR="007D6581" w:rsidRDefault="007D6581" w:rsidP="007D6581">
      <w:pPr>
        <w:pStyle w:val="P68B1DB1-ListParagraph4"/>
        <w:numPr>
          <w:ilvl w:val="0"/>
          <w:numId w:val="4"/>
        </w:numPr>
      </w:pPr>
      <w:r>
        <w:t>Beitrag zur inhaltlichen und verfahrenstechnischen Entwicklung der Vorschläge der Kommission an die Energiegemeinschaft in Bezug auf die thematischen Zuständigkeitsbereiche.</w:t>
      </w:r>
    </w:p>
    <w:p w14:paraId="0342F234" w14:textId="77777777" w:rsidR="007D6581" w:rsidRDefault="007D6581" w:rsidP="007D6581">
      <w:pPr>
        <w:pStyle w:val="P68B1DB1-ListParagraph4"/>
        <w:numPr>
          <w:ilvl w:val="0"/>
          <w:numId w:val="4"/>
        </w:numPr>
      </w:pPr>
      <w:r>
        <w:t>Unterstützung der Arbeit der GD ENER im EU-Beitrittsprozess, in den bilateralen Beziehungen der EU und in anderen EU-Initiativen im Zusammenhang mit den neun nicht der EU gehörigen Vertragsparteien der Energiegemeinschaft.</w:t>
      </w:r>
    </w:p>
    <w:p w14:paraId="3A5259AE" w14:textId="77777777" w:rsidR="007D6581" w:rsidRDefault="007D6581" w:rsidP="007D6581">
      <w:pPr>
        <w:pStyle w:val="P68B1DB1-ListParagraph4"/>
        <w:numPr>
          <w:ilvl w:val="0"/>
          <w:numId w:val="4"/>
        </w:numPr>
      </w:pPr>
      <w:r>
        <w:t>Als Länderkoordinator/in für zwei Vertragsparteien agieren, einschließlich der Aufrechterhaltung aktueller Länderinformationen für die Länder, für die Sie zuständig sind.</w:t>
      </w:r>
    </w:p>
    <w:p w14:paraId="0447492D" w14:textId="77777777" w:rsidR="007D6581" w:rsidRDefault="007D6581" w:rsidP="007D6581">
      <w:pPr>
        <w:pStyle w:val="NoSpacing"/>
        <w:jc w:val="both"/>
        <w:rPr>
          <w:rFonts w:ascii="Times New Roman" w:hAnsi="Times New Roman" w:cs="Times New Roman"/>
        </w:rPr>
      </w:pPr>
    </w:p>
    <w:p w14:paraId="3DCEE91D" w14:textId="77777777" w:rsidR="007D6581" w:rsidRDefault="007D6581" w:rsidP="007D6581">
      <w:pPr>
        <w:pStyle w:val="NoSpacing"/>
        <w:jc w:val="both"/>
        <w:rPr>
          <w:rFonts w:ascii="Times New Roman" w:hAnsi="Times New Roman" w:cs="Times New Roman"/>
        </w:rPr>
      </w:pPr>
    </w:p>
    <w:p w14:paraId="45D1C5FE" w14:textId="77777777" w:rsidR="007D6581" w:rsidRDefault="007D6581" w:rsidP="007D6581">
      <w:pPr>
        <w:pStyle w:val="P68B1DB1-NoSpacing5"/>
        <w:jc w:val="both"/>
      </w:pPr>
      <w:r>
        <w:lastRenderedPageBreak/>
        <w:t>Der ANS wird unter der Aufsicht eines EU-Verwalters arbeiten. Im Hinblick auf den Grundsatz der loyalen Zusammenarbeit zwischen den nationalen/regionalen und europäischen Verwaltungen wird der ANS keine Einzelfälle bearbeiten, die Auswirkungen auf die Dossiers haben, die er in den beiden Jahren vor seinem Eintritt in die Kommission in seiner nationalen Verwaltung hätte behandeln müssen, oder unmittelbar damit zusammenhängende Fälle. Er/Sie darf in keinem Fall finanzielle oder sonstige Verpflichtungen eingehen oder im Namen der Kommission verhandeln.</w:t>
      </w:r>
    </w:p>
    <w:bookmarkEnd w:id="2"/>
    <w:p w14:paraId="237DD574" w14:textId="77777777" w:rsidR="00A10E0F" w:rsidRPr="00660071" w:rsidRDefault="006A661C">
      <w:pPr>
        <w:spacing w:after="216" w:line="259" w:lineRule="auto"/>
        <w:ind w:left="0" w:firstLine="0"/>
        <w:jc w:val="left"/>
        <w:rPr>
          <w:lang w:val="de-DE"/>
        </w:rPr>
      </w:pPr>
      <w:r w:rsidRPr="00660071">
        <w:rPr>
          <w:b/>
          <w:lang w:val="de-DE"/>
        </w:rPr>
        <w:t xml:space="preserve"> </w:t>
      </w:r>
    </w:p>
    <w:p w14:paraId="191336E1" w14:textId="77777777" w:rsidR="00BA2D1C" w:rsidRDefault="00BA2D1C" w:rsidP="00BA2D1C">
      <w:pPr>
        <w:pStyle w:val="ListNumber"/>
        <w:numPr>
          <w:ilvl w:val="0"/>
          <w:numId w:val="0"/>
        </w:numPr>
        <w:tabs>
          <w:tab w:val="left" w:pos="720"/>
        </w:tabs>
        <w:ind w:left="709" w:hanging="709"/>
        <w:rPr>
          <w:lang w:eastAsia="en-GB"/>
        </w:rPr>
      </w:pPr>
      <w:r>
        <w:rPr>
          <w:b/>
          <w:bCs/>
          <w:lang w:eastAsia="en-GB"/>
        </w:rPr>
        <w:t>Auswahlkriterien (wir suchen)</w:t>
      </w:r>
    </w:p>
    <w:p w14:paraId="69A553B0" w14:textId="77777777" w:rsidR="00A8729C" w:rsidRDefault="00A8729C" w:rsidP="00A8729C">
      <w:pPr>
        <w:pStyle w:val="P68B1DB1-Normal3"/>
      </w:pPr>
      <w:bookmarkStart w:id="3" w:name="_Hlk158740293"/>
      <w:r>
        <w:t xml:space="preserve">Wir suchen einen proaktiven, engagierten und ergebnisorientierten Kollegen mit folgenden Kompetenzen: </w:t>
      </w:r>
    </w:p>
    <w:p w14:paraId="06886EDE" w14:textId="77777777" w:rsidR="00A8729C" w:rsidRDefault="00A8729C" w:rsidP="00A8729C">
      <w:pPr>
        <w:pStyle w:val="P68B1DB1-ListParagraph4"/>
        <w:numPr>
          <w:ilvl w:val="0"/>
          <w:numId w:val="5"/>
        </w:numPr>
        <w:spacing w:after="0"/>
      </w:pPr>
      <w:r>
        <w:t>Relevante Berufserfahrung von mindestens drei Jahren (Vollzeit) in der EU-Energiepolitik und/oder den internationalen Beziehungen der EU, vorzugsweise mit den Westbalkan und/oder der Ukraine, Moldau und Georgien.</w:t>
      </w:r>
    </w:p>
    <w:p w14:paraId="3B11EBA7" w14:textId="77777777" w:rsidR="00A8729C" w:rsidRDefault="00A8729C" w:rsidP="00A8729C">
      <w:pPr>
        <w:pStyle w:val="P68B1DB1-ListParagraph4"/>
        <w:numPr>
          <w:ilvl w:val="0"/>
          <w:numId w:val="5"/>
        </w:numPr>
        <w:spacing w:after="0"/>
      </w:pPr>
      <w:r>
        <w:t xml:space="preserve">Ausgeprägte analytische Fähigkeiten und die Fähigkeit, Analyse und Politikentwicklung miteinander zu verknüpfen. </w:t>
      </w:r>
    </w:p>
    <w:p w14:paraId="398A3791" w14:textId="77777777" w:rsidR="00A8729C" w:rsidRDefault="00A8729C" w:rsidP="00A8729C">
      <w:pPr>
        <w:pStyle w:val="P68B1DB1-ListParagraph4"/>
        <w:numPr>
          <w:ilvl w:val="0"/>
          <w:numId w:val="5"/>
        </w:numPr>
        <w:spacing w:after="0"/>
      </w:pPr>
      <w:r>
        <w:t xml:space="preserve">Sehr gute Englischkenntnisse und die Fähigkeiten sich in Wort und Schrift auf English zu kommunizieren. </w:t>
      </w:r>
    </w:p>
    <w:p w14:paraId="06827D9C" w14:textId="77777777" w:rsidR="00A8729C" w:rsidRDefault="00A8729C" w:rsidP="00A8729C">
      <w:pPr>
        <w:pStyle w:val="P68B1DB1-ListParagraph4"/>
        <w:numPr>
          <w:ilvl w:val="0"/>
          <w:numId w:val="5"/>
        </w:numPr>
        <w:spacing w:after="0"/>
      </w:pPr>
      <w:r>
        <w:t>Fähigkeit präzise Briefings und Präsentationen für die Hierarchie zu schreiben.</w:t>
      </w:r>
    </w:p>
    <w:p w14:paraId="57198B88" w14:textId="77777777" w:rsidR="00A8729C" w:rsidRDefault="00A8729C" w:rsidP="00A8729C">
      <w:pPr>
        <w:pStyle w:val="P68B1DB1-ListParagraph4"/>
        <w:numPr>
          <w:ilvl w:val="0"/>
          <w:numId w:val="5"/>
        </w:numPr>
        <w:spacing w:after="0"/>
      </w:pPr>
      <w:r>
        <w:t xml:space="preserve">Hohes Engagement für Qualität und Genauigkeit sowie die Fähigkeit, innerhalb kurzer Fristen Ergebnisse zu erbringen. </w:t>
      </w:r>
    </w:p>
    <w:p w14:paraId="0A0AD3A6" w14:textId="77777777" w:rsidR="00A8729C" w:rsidRDefault="00A8729C" w:rsidP="00A8729C">
      <w:pPr>
        <w:pStyle w:val="P68B1DB1-ListParagraph4"/>
        <w:numPr>
          <w:ilvl w:val="0"/>
          <w:numId w:val="5"/>
        </w:numPr>
        <w:spacing w:after="0"/>
      </w:pPr>
      <w:r>
        <w:t>Die Fähigkeit, Aufgaben autonom und flexibel auszuüben, ist wichtig, verbunden mit einem starken Teamgeist.</w:t>
      </w:r>
    </w:p>
    <w:p w14:paraId="5C6648B7" w14:textId="77777777" w:rsidR="00A8729C" w:rsidRDefault="00A8729C" w:rsidP="00A8729C">
      <w:pPr>
        <w:pStyle w:val="P68B1DB1-ListParagraph4"/>
        <w:numPr>
          <w:ilvl w:val="0"/>
          <w:numId w:val="5"/>
        </w:numPr>
        <w:spacing w:after="0"/>
      </w:pPr>
      <w:r>
        <w:t>Ein Verständnis der Funktionsweise des EU-Stromgroßhandelsmarkts wäre von Vorteil.</w:t>
      </w:r>
    </w:p>
    <w:bookmarkEnd w:id="3"/>
    <w:p w14:paraId="6CB3F0CE" w14:textId="77777777" w:rsidR="00A10E0F" w:rsidRPr="00660071" w:rsidRDefault="006A661C">
      <w:pPr>
        <w:spacing w:after="0" w:line="259" w:lineRule="auto"/>
        <w:ind w:left="0" w:firstLine="0"/>
        <w:jc w:val="left"/>
        <w:rPr>
          <w:lang w:val="de-DE"/>
        </w:rPr>
      </w:pPr>
      <w:r w:rsidRPr="00660071">
        <w:rPr>
          <w:lang w:val="de-DE"/>
        </w:rPr>
        <w:t xml:space="preserve"> </w:t>
      </w:r>
    </w:p>
    <w:p w14:paraId="2A682FE7" w14:textId="1F5F2332"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Zulassungsbedingungen</w:t>
      </w:r>
    </w:p>
    <w:p w14:paraId="7A026BA9" w14:textId="77777777" w:rsidR="00BA2D1C" w:rsidRPr="00BA2D1C" w:rsidRDefault="00BA2D1C" w:rsidP="00BA2D1C">
      <w:pPr>
        <w:rPr>
          <w:lang w:val="de-DE" w:eastAsia="en-GB"/>
        </w:rPr>
      </w:pPr>
      <w:r w:rsidRPr="00BA2D1C">
        <w:rPr>
          <w:lang w:val="de-DE" w:eastAsia="en-GB"/>
        </w:rPr>
        <w:t xml:space="preserve">Abordnungen fallen unter den </w:t>
      </w:r>
      <w:r w:rsidRPr="00BA2D1C">
        <w:rPr>
          <w:b/>
          <w:lang w:val="de-DE" w:eastAsia="en-GB"/>
        </w:rPr>
        <w:t xml:space="preserve">Beschluss </w:t>
      </w:r>
      <w:proofErr w:type="gramStart"/>
      <w:r w:rsidRPr="00BA2D1C">
        <w:rPr>
          <w:b/>
          <w:lang w:val="de-DE" w:eastAsia="en-GB"/>
        </w:rPr>
        <w:t>C(</w:t>
      </w:r>
      <w:proofErr w:type="gramEnd"/>
      <w:r w:rsidRPr="00BA2D1C">
        <w:rPr>
          <w:b/>
          <w:lang w:val="de-DE" w:eastAsia="en-GB"/>
        </w:rPr>
        <w:t>2008) 6866 der Kommission vom 12.11.2008</w:t>
      </w:r>
      <w:r w:rsidRPr="00BA2D1C">
        <w:rPr>
          <w:lang w:val="de-DE" w:eastAsia="en-GB"/>
        </w:rPr>
        <w:t xml:space="preserve"> über die Regelung für zur Kommission abgeordnete oder sich zu Zwecken der beruflichen Weiterbildung bei der Kommission aufhaltende nationale Sachverständige (ANS-Beschluss).</w:t>
      </w:r>
    </w:p>
    <w:p w14:paraId="49E91BD2" w14:textId="77777777" w:rsidR="00BA2D1C" w:rsidRPr="00BA2D1C" w:rsidRDefault="00BA2D1C" w:rsidP="00BA2D1C">
      <w:pPr>
        <w:spacing w:after="0"/>
        <w:rPr>
          <w:lang w:val="de-DE" w:eastAsia="en-GB"/>
        </w:rPr>
      </w:pPr>
      <w:r w:rsidRPr="00BA2D1C">
        <w:rPr>
          <w:lang w:val="de-DE" w:eastAsia="en-GB"/>
        </w:rPr>
        <w:t xml:space="preserve">Gemäß dem ANS-Beschluss müssen Sie </w:t>
      </w:r>
      <w:r w:rsidRPr="00BA2D1C">
        <w:rPr>
          <w:b/>
          <w:bCs/>
          <w:lang w:val="de-DE" w:eastAsia="en-GB"/>
        </w:rPr>
        <w:t>zu Beginn der Abordnung</w:t>
      </w:r>
      <w:r w:rsidRPr="00BA2D1C">
        <w:rPr>
          <w:lang w:val="de-DE" w:eastAsia="en-GB"/>
        </w:rPr>
        <w:t xml:space="preserve"> die folgenden Zulassungskriterien erfüllen:</w:t>
      </w:r>
    </w:p>
    <w:p w14:paraId="0EDD10A6" w14:textId="77777777" w:rsidR="00BA2D1C" w:rsidRPr="00BA2D1C" w:rsidRDefault="00BA2D1C" w:rsidP="00BA2D1C">
      <w:pPr>
        <w:spacing w:after="0"/>
        <w:ind w:left="426"/>
        <w:rPr>
          <w:lang w:val="de-DE" w:eastAsia="en-GB"/>
        </w:rPr>
      </w:pPr>
    </w:p>
    <w:p w14:paraId="51D45D1C" w14:textId="77777777" w:rsidR="00BA2D1C" w:rsidRPr="00BA2D1C" w:rsidRDefault="00BA2D1C" w:rsidP="00BA2D1C">
      <w:pPr>
        <w:rPr>
          <w:lang w:val="de-DE" w:eastAsia="en-GB"/>
        </w:rPr>
      </w:pPr>
      <w:r w:rsidRPr="00BA2D1C">
        <w:rPr>
          <w:u w:val="single"/>
          <w:lang w:val="de-DE" w:eastAsia="en-GB"/>
        </w:rPr>
        <w:t>Berufserfahrung:</w:t>
      </w:r>
      <w:r w:rsidRPr="00BA2D1C">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B04ECD6" w14:textId="77777777" w:rsidR="00BA2D1C" w:rsidRPr="00BA2D1C" w:rsidRDefault="00BA2D1C" w:rsidP="00BA2D1C">
      <w:pPr>
        <w:rPr>
          <w:lang w:val="de-DE" w:eastAsia="en-GB"/>
        </w:rPr>
      </w:pPr>
      <w:r w:rsidRPr="00BA2D1C">
        <w:rPr>
          <w:u w:val="single"/>
          <w:lang w:val="de-DE" w:eastAsia="en-GB"/>
        </w:rPr>
        <w:t>Dienstalter</w:t>
      </w:r>
      <w:r w:rsidRPr="00BA2D1C">
        <w:rPr>
          <w:lang w:val="de-DE" w:eastAsia="en-GB"/>
        </w:rPr>
        <w:t xml:space="preserve">: ein Dienstalter von mindestens einem Jahr (12 Monate) bei Ihrem derzeitigen Arbeitgeber in einem dienst- oder vertragsrechtlichen Verhältnis.  </w:t>
      </w:r>
    </w:p>
    <w:p w14:paraId="66FEBCA2" w14:textId="77777777" w:rsidR="00BA2D1C" w:rsidRPr="00BA2D1C" w:rsidRDefault="00BA2D1C" w:rsidP="00BA2D1C">
      <w:pPr>
        <w:rPr>
          <w:lang w:val="de-DE" w:eastAsia="en-GB"/>
        </w:rPr>
      </w:pPr>
      <w:r w:rsidRPr="00BA2D1C">
        <w:rPr>
          <w:u w:val="single"/>
          <w:lang w:val="de-DE" w:eastAsia="en-GB"/>
        </w:rPr>
        <w:t>Arbeitgeber:</w:t>
      </w:r>
      <w:r w:rsidRPr="00BA2D1C">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55978C76" w14:textId="77777777" w:rsidR="00BA2D1C" w:rsidRPr="00BA2D1C" w:rsidRDefault="00BA2D1C" w:rsidP="00BA2D1C">
      <w:pPr>
        <w:rPr>
          <w:lang w:val="de-DE" w:eastAsia="en-GB"/>
        </w:rPr>
      </w:pPr>
      <w:r w:rsidRPr="00BA2D1C">
        <w:rPr>
          <w:u w:val="single"/>
          <w:lang w:val="de-DE" w:eastAsia="en-GB"/>
        </w:rPr>
        <w:t>Sprachkenntnisse:</w:t>
      </w:r>
      <w:r w:rsidRPr="00BA2D1C">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w:t>
      </w:r>
      <w:r w:rsidRPr="00BA2D1C">
        <w:rPr>
          <w:lang w:val="de-DE" w:eastAsia="en-GB"/>
        </w:rPr>
        <w:lastRenderedPageBreak/>
        <w:t>kommen, müssen Sie nachweisen, dass Sie über gründliche Kenntnisse in der zur Ausübung Ihrer Tätigkeit erforderlichen Sprache der Europäischen Union verfügen.</w:t>
      </w:r>
    </w:p>
    <w:p w14:paraId="31F45D24" w14:textId="77777777" w:rsidR="00BA2D1C" w:rsidRPr="00BA2D1C" w:rsidRDefault="00BA2D1C" w:rsidP="00BA2D1C">
      <w:pPr>
        <w:tabs>
          <w:tab w:val="left" w:pos="709"/>
        </w:tabs>
        <w:spacing w:after="0"/>
        <w:ind w:left="709" w:right="60"/>
        <w:rPr>
          <w:lang w:val="de-DE" w:eastAsia="en-GB"/>
        </w:rPr>
      </w:pPr>
    </w:p>
    <w:p w14:paraId="06A5F27E"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Bedingungen für die Abordnung nationaler Sachverständiger</w:t>
      </w:r>
    </w:p>
    <w:p w14:paraId="27547908" w14:textId="77777777" w:rsidR="00BA2D1C" w:rsidRPr="00BA2D1C" w:rsidRDefault="00BA2D1C" w:rsidP="00BA2D1C">
      <w:pPr>
        <w:rPr>
          <w:lang w:val="de-DE" w:eastAsia="en-GB"/>
        </w:rPr>
      </w:pPr>
      <w:r w:rsidRPr="00BA2D1C">
        <w:rPr>
          <w:lang w:val="de-DE" w:eastAsia="en-GB"/>
        </w:rPr>
        <w:t>Während der gesamten Dauer der Abordnung müssen Sie bei Ihrem Arbeitgeber angestellt bleiben, von diesem Ihre Bezüge erhalten und auch weiterhin Ihrem (nationalen) Sozialversicherungssystem angeschlossen bleiben.</w:t>
      </w:r>
    </w:p>
    <w:p w14:paraId="6EB3F6A7" w14:textId="77777777" w:rsidR="00BA2D1C" w:rsidRPr="00BA2D1C" w:rsidRDefault="00BA2D1C" w:rsidP="00BA2D1C">
      <w:pPr>
        <w:rPr>
          <w:lang w:val="de-DE" w:eastAsia="en-GB"/>
        </w:rPr>
      </w:pPr>
      <w:r w:rsidRPr="00BA2D1C">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090A6134" w14:textId="77777777" w:rsidR="00BA2D1C" w:rsidRPr="00BA2D1C" w:rsidRDefault="00BA2D1C" w:rsidP="00BA2D1C">
      <w:pPr>
        <w:rPr>
          <w:lang w:val="de-DE" w:eastAsia="en-GB"/>
        </w:rPr>
      </w:pPr>
      <w:r w:rsidRPr="00BA2D1C">
        <w:rPr>
          <w:lang w:val="de-DE" w:eastAsia="en-GB"/>
        </w:rPr>
        <w:t>Falls diese Stelle mit Vergütungen ausgeschrieben wird, können diese nur gewährt werden, wenn Sie die Bedingungen gemäß Artikel 17 des ANS-Beschlusses erfüllen.</w:t>
      </w:r>
    </w:p>
    <w:p w14:paraId="6E3FB72B" w14:textId="77777777" w:rsidR="00BA2D1C" w:rsidRPr="00BA2D1C" w:rsidRDefault="00BA2D1C" w:rsidP="00BA2D1C">
      <w:pPr>
        <w:rPr>
          <w:lang w:val="de-DE" w:eastAsia="en-GB"/>
        </w:rPr>
      </w:pPr>
      <w:r w:rsidRPr="00BA2D1C">
        <w:rPr>
          <w:lang w:val="de-DE"/>
        </w:rPr>
        <w:t xml:space="preserve">Mitarbeiter/Mitarbeiterinnen, die in eine </w:t>
      </w:r>
      <w:r w:rsidRPr="00BA2D1C">
        <w:rPr>
          <w:bCs/>
          <w:lang w:val="de-DE"/>
        </w:rPr>
        <w:t>Delegation der Europäischen Union</w:t>
      </w:r>
      <w:r w:rsidRPr="00BA2D1C">
        <w:rPr>
          <w:lang w:val="de-DE"/>
        </w:rPr>
        <w:t xml:space="preserve"> entsandt werden, benötigen eine Sicherheitsüberprüfung (nach SECRET UE/EU SECRET Niveau gemäß der Entscheidung der Kommission (EU-Euratom) 2015/444, O.J. L 72, 17.03.2015, p.53).  </w:t>
      </w:r>
      <w:r w:rsidRPr="00BA2D1C">
        <w:rPr>
          <w:lang w:val="de-DE" w:eastAsia="en-GB"/>
        </w:rPr>
        <w:t>Es obliegt Ihnen, das Überprüfungsverfahren vor der Abordnung einzuleiten.</w:t>
      </w:r>
    </w:p>
    <w:p w14:paraId="1D62DE11" w14:textId="77777777" w:rsidR="00BA2D1C" w:rsidRPr="00BA2D1C" w:rsidRDefault="00BA2D1C" w:rsidP="00BA2D1C">
      <w:pPr>
        <w:rPr>
          <w:lang w:val="de-DE" w:eastAsia="en-GB"/>
        </w:rPr>
      </w:pPr>
    </w:p>
    <w:p w14:paraId="74EDE5F3"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Bewerbung und Auswahlverfahren</w:t>
      </w:r>
    </w:p>
    <w:p w14:paraId="659B88D2" w14:textId="77777777" w:rsidR="00BA2D1C" w:rsidRPr="00BA2D1C" w:rsidRDefault="00BA2D1C" w:rsidP="00BA2D1C">
      <w:pPr>
        <w:rPr>
          <w:lang w:val="de-DE" w:eastAsia="en-GB"/>
        </w:rPr>
      </w:pPr>
      <w:r w:rsidRPr="00BA2D1C">
        <w:rPr>
          <w:lang w:val="de-DE" w:eastAsia="en-GB"/>
        </w:rPr>
        <w:t>Wenn Sie interessiert sind, befolgen Sie bitte die Anweisungen Ihres Arbeitgebers zur Bewerbung.</w:t>
      </w:r>
    </w:p>
    <w:p w14:paraId="1ADCCFB6" w14:textId="77777777" w:rsidR="00BA2D1C" w:rsidRPr="00BA2D1C" w:rsidRDefault="00BA2D1C" w:rsidP="00BA2D1C">
      <w:pPr>
        <w:rPr>
          <w:lang w:val="de-DE" w:eastAsia="en-GB"/>
        </w:rPr>
      </w:pPr>
      <w:r w:rsidRPr="00BA2D1C">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419306B" w14:textId="77777777" w:rsidR="00BA2D1C" w:rsidRPr="00BA2D1C" w:rsidRDefault="00BA2D1C" w:rsidP="00BA2D1C">
      <w:pPr>
        <w:rPr>
          <w:lang w:val="de-DE" w:eastAsia="en-GB"/>
        </w:rPr>
      </w:pPr>
      <w:r w:rsidRPr="00BA2D1C">
        <w:rPr>
          <w:lang w:val="de-DE" w:eastAsia="en-GB"/>
        </w:rPr>
        <w:t>Sie sollten Ihren Lebenslauf auf Englisch, Französisch oder Deutsch im Europass CV Format verfassen (Erstellen Sie Ihren Europass-Lebenslauf | Europass). Ihre Nationalität muss darin angegeben sein.</w:t>
      </w:r>
    </w:p>
    <w:p w14:paraId="75632E4B" w14:textId="77777777" w:rsidR="00BA2D1C" w:rsidRPr="00BA2D1C" w:rsidRDefault="00BA2D1C" w:rsidP="00BA2D1C">
      <w:pPr>
        <w:rPr>
          <w:lang w:val="de-DE" w:eastAsia="en-GB"/>
        </w:rPr>
      </w:pPr>
      <w:r w:rsidRPr="00BA2D1C">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8F3E0A3" w14:textId="0BB1A65C" w:rsidR="00BA2D1C" w:rsidRDefault="00BA2D1C" w:rsidP="00BA2D1C">
      <w:pPr>
        <w:spacing w:after="0"/>
        <w:rPr>
          <w:lang w:val="de-DE" w:eastAsia="en-GB"/>
        </w:rPr>
      </w:pPr>
    </w:p>
    <w:p w14:paraId="3947D84F" w14:textId="14423415" w:rsidR="004656FF" w:rsidRDefault="004656FF" w:rsidP="00BA2D1C">
      <w:pPr>
        <w:spacing w:after="0"/>
        <w:rPr>
          <w:lang w:val="de-DE" w:eastAsia="en-GB"/>
        </w:rPr>
      </w:pPr>
    </w:p>
    <w:p w14:paraId="4AD4B3E3" w14:textId="77777777" w:rsidR="004656FF" w:rsidRPr="00BA2D1C" w:rsidRDefault="004656FF" w:rsidP="00BA2D1C">
      <w:pPr>
        <w:spacing w:after="0"/>
        <w:rPr>
          <w:lang w:val="de-DE" w:eastAsia="en-GB"/>
        </w:rPr>
      </w:pPr>
    </w:p>
    <w:p w14:paraId="3EFDD4E9"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Verarbeitung personenbezogener Daten</w:t>
      </w:r>
    </w:p>
    <w:p w14:paraId="2ADDC6B0" w14:textId="77777777" w:rsidR="00BA2D1C" w:rsidRPr="00BA2D1C" w:rsidRDefault="00BA2D1C" w:rsidP="00BA2D1C">
      <w:pPr>
        <w:rPr>
          <w:lang w:val="de-DE" w:eastAsia="en-GB"/>
        </w:rPr>
      </w:pPr>
      <w:r w:rsidRPr="00BA2D1C">
        <w:rPr>
          <w:lang w:val="de-DE" w:eastAsia="en-GB"/>
        </w:rPr>
        <w:t xml:space="preserve">Die Kommission trägt dafür Sorge, dass die personenbezogenen Daten der Bewerber/innen gemäß den Anforderungen der Verordnung (EU) 2018/1725 des Europäischen Parlaments </w:t>
      </w:r>
      <w:r w:rsidRPr="00BA2D1C">
        <w:rPr>
          <w:lang w:val="de-DE" w:eastAsia="en-GB"/>
        </w:rPr>
        <w:lastRenderedPageBreak/>
        <w:t>und des Rates verarbeitet werden (</w:t>
      </w:r>
      <w:r>
        <w:rPr>
          <w:rStyle w:val="FootnoteReference"/>
          <w:lang w:eastAsia="en-GB"/>
        </w:rPr>
        <w:footnoteReference w:id="1"/>
      </w:r>
      <w:r w:rsidRPr="00BA2D1C">
        <w:rPr>
          <w:lang w:val="de-DE" w:eastAsia="en-GB"/>
        </w:rPr>
        <w:t xml:space="preserve">). Dies gilt insbesondere für die Vertraulichkeit und Sicherheit dieser Daten. </w:t>
      </w:r>
      <w:r w:rsidRPr="00BA2D1C">
        <w:rPr>
          <w:lang w:val="de-DE"/>
        </w:rPr>
        <w:t>Bevor Sie sich bewerben, lesen Sie bitte die beigefügte Datenschutzerklärung.</w:t>
      </w:r>
    </w:p>
    <w:p w14:paraId="4E2A0B4B" w14:textId="191C11D3" w:rsidR="00A10E0F" w:rsidRPr="00660071" w:rsidRDefault="00A10E0F">
      <w:pPr>
        <w:spacing w:after="0" w:line="259" w:lineRule="auto"/>
        <w:ind w:left="0" w:firstLine="0"/>
        <w:jc w:val="left"/>
        <w:rPr>
          <w:lang w:val="de-DE"/>
        </w:rPr>
      </w:pPr>
    </w:p>
    <w:sectPr w:rsidR="00A10E0F" w:rsidRPr="00660071">
      <w:footerReference w:type="even" r:id="rId8"/>
      <w:footerReference w:type="default" r:id="rId9"/>
      <w:footerReference w:type="first" r:id="rId10"/>
      <w:pgSz w:w="11906" w:h="16838"/>
      <w:pgMar w:top="1025" w:right="1696" w:bottom="1273"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CCE2" w14:textId="77777777" w:rsidR="001B1303" w:rsidRDefault="006A661C">
      <w:pPr>
        <w:spacing w:after="0" w:line="240" w:lineRule="auto"/>
      </w:pPr>
      <w:r>
        <w:separator/>
      </w:r>
    </w:p>
  </w:endnote>
  <w:endnote w:type="continuationSeparator" w:id="0">
    <w:p w14:paraId="6D0F2B60" w14:textId="77777777" w:rsidR="001B1303" w:rsidRDefault="006A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E41E"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703A"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4EB9" w14:textId="77777777" w:rsidR="00A10E0F" w:rsidRDefault="00A10E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CAD49" w14:textId="77777777" w:rsidR="001B1303" w:rsidRDefault="006A661C">
      <w:pPr>
        <w:spacing w:after="0" w:line="240" w:lineRule="auto"/>
      </w:pPr>
      <w:r>
        <w:separator/>
      </w:r>
    </w:p>
  </w:footnote>
  <w:footnote w:type="continuationSeparator" w:id="0">
    <w:p w14:paraId="131FA2B6" w14:textId="77777777" w:rsidR="001B1303" w:rsidRDefault="006A661C">
      <w:pPr>
        <w:spacing w:after="0" w:line="240" w:lineRule="auto"/>
      </w:pPr>
      <w:r>
        <w:continuationSeparator/>
      </w:r>
    </w:p>
  </w:footnote>
  <w:footnote w:id="1">
    <w:p w14:paraId="64E494DB" w14:textId="77777777" w:rsidR="00BA2D1C" w:rsidRDefault="00BA2D1C" w:rsidP="00BA2D1C">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10737"/>
    <w:multiLevelType w:val="hybridMultilevel"/>
    <w:tmpl w:val="F5A0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2"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DD85F65"/>
    <w:multiLevelType w:val="hybridMultilevel"/>
    <w:tmpl w:val="F01290E8"/>
    <w:lvl w:ilvl="0" w:tplc="9C5C2236">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2527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8E0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819B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E92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EE4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16124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2AF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2AC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3333987">
    <w:abstractNumId w:val="4"/>
  </w:num>
  <w:num w:numId="2" w16cid:durableId="104860530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930087928">
    <w:abstractNumId w:val="0"/>
  </w:num>
  <w:num w:numId="4" w16cid:durableId="453983623">
    <w:abstractNumId w:val="2"/>
  </w:num>
  <w:num w:numId="5" w16cid:durableId="7153515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10E0F"/>
    <w:rsid w:val="001B1303"/>
    <w:rsid w:val="002A21A3"/>
    <w:rsid w:val="004656FF"/>
    <w:rsid w:val="00660071"/>
    <w:rsid w:val="00672FFC"/>
    <w:rsid w:val="006A661C"/>
    <w:rsid w:val="007D6581"/>
    <w:rsid w:val="007E0923"/>
    <w:rsid w:val="008D0ADF"/>
    <w:rsid w:val="00995841"/>
    <w:rsid w:val="00A10E0F"/>
    <w:rsid w:val="00A44F7C"/>
    <w:rsid w:val="00A8729C"/>
    <w:rsid w:val="00BA2D1C"/>
    <w:rsid w:val="00BA65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5D734F"/>
  <w15:docId w15:val="{A5C28D14-AED9-4BFA-9D8D-81E06240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2"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1"/>
      <w:ind w:left="10" w:right="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11"/>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ZCom">
    <w:name w:val="Z_Com"/>
    <w:basedOn w:val="Normal"/>
    <w:next w:val="Normal"/>
    <w:uiPriority w:val="2"/>
    <w:rsid w:val="00BA2D1C"/>
    <w:pPr>
      <w:widowControl w:val="0"/>
      <w:spacing w:before="90" w:after="0" w:line="240" w:lineRule="auto"/>
      <w:ind w:left="0" w:right="85" w:firstLine="0"/>
      <w:jc w:val="left"/>
    </w:pPr>
    <w:rPr>
      <w:color w:val="auto"/>
      <w:szCs w:val="20"/>
      <w:lang w:val="de-DE"/>
    </w:rPr>
  </w:style>
  <w:style w:type="character" w:styleId="PlaceholderText">
    <w:name w:val="Placeholder Text"/>
    <w:basedOn w:val="DefaultParagraphFont"/>
    <w:semiHidden/>
    <w:rsid w:val="00BA2D1C"/>
    <w:rPr>
      <w:color w:val="288061"/>
    </w:rPr>
  </w:style>
  <w:style w:type="paragraph" w:styleId="ListNumber">
    <w:name w:val="List Number"/>
    <w:basedOn w:val="Normal"/>
    <w:uiPriority w:val="1"/>
    <w:semiHidden/>
    <w:unhideWhenUsed/>
    <w:rsid w:val="00BA2D1C"/>
    <w:pPr>
      <w:numPr>
        <w:numId w:val="2"/>
      </w:numPr>
      <w:spacing w:after="240" w:line="240" w:lineRule="auto"/>
    </w:pPr>
    <w:rPr>
      <w:color w:val="auto"/>
      <w:szCs w:val="20"/>
      <w:lang w:val="de-DE"/>
    </w:rPr>
  </w:style>
  <w:style w:type="paragraph" w:customStyle="1" w:styleId="ListNumberLevel2">
    <w:name w:val="List Number (Level 2)"/>
    <w:basedOn w:val="Normal"/>
    <w:uiPriority w:val="1"/>
    <w:rsid w:val="00BA2D1C"/>
    <w:pPr>
      <w:numPr>
        <w:ilvl w:val="1"/>
        <w:numId w:val="2"/>
      </w:numPr>
      <w:spacing w:after="240" w:line="240" w:lineRule="auto"/>
    </w:pPr>
    <w:rPr>
      <w:color w:val="auto"/>
      <w:szCs w:val="20"/>
      <w:lang w:val="de-DE"/>
    </w:rPr>
  </w:style>
  <w:style w:type="paragraph" w:customStyle="1" w:styleId="ListNumberLevel3">
    <w:name w:val="List Number (Level 3)"/>
    <w:basedOn w:val="Normal"/>
    <w:uiPriority w:val="1"/>
    <w:semiHidden/>
    <w:rsid w:val="00BA2D1C"/>
    <w:pPr>
      <w:numPr>
        <w:ilvl w:val="2"/>
        <w:numId w:val="2"/>
      </w:numPr>
      <w:tabs>
        <w:tab w:val="clear" w:pos="2126"/>
        <w:tab w:val="num" w:pos="360"/>
      </w:tabs>
      <w:spacing w:after="240" w:line="240" w:lineRule="auto"/>
      <w:ind w:left="10" w:hanging="10"/>
    </w:pPr>
    <w:rPr>
      <w:color w:val="auto"/>
      <w:szCs w:val="20"/>
      <w:lang w:val="de-DE"/>
    </w:rPr>
  </w:style>
  <w:style w:type="paragraph" w:customStyle="1" w:styleId="ListNumberLevel4">
    <w:name w:val="List Number (Level 4)"/>
    <w:basedOn w:val="Normal"/>
    <w:uiPriority w:val="1"/>
    <w:semiHidden/>
    <w:rsid w:val="00BA2D1C"/>
    <w:pPr>
      <w:numPr>
        <w:ilvl w:val="3"/>
        <w:numId w:val="2"/>
      </w:numPr>
      <w:tabs>
        <w:tab w:val="clear" w:pos="2835"/>
        <w:tab w:val="num" w:pos="360"/>
      </w:tabs>
      <w:spacing w:after="240" w:line="240" w:lineRule="auto"/>
      <w:ind w:left="10" w:hanging="10"/>
    </w:pPr>
    <w:rPr>
      <w:color w:val="auto"/>
      <w:szCs w:val="20"/>
      <w:lang w:val="de-DE"/>
    </w:rPr>
  </w:style>
  <w:style w:type="paragraph" w:styleId="FootnoteText">
    <w:name w:val="footnote text"/>
    <w:basedOn w:val="Normal"/>
    <w:link w:val="FootnoteTextChar"/>
    <w:semiHidden/>
    <w:unhideWhenUsed/>
    <w:rsid w:val="00BA2D1C"/>
    <w:pPr>
      <w:spacing w:after="120" w:line="240" w:lineRule="auto"/>
      <w:ind w:left="357" w:hanging="357"/>
    </w:pPr>
    <w:rPr>
      <w:color w:val="auto"/>
      <w:sz w:val="20"/>
      <w:szCs w:val="20"/>
      <w:lang w:val="de-DE"/>
    </w:rPr>
  </w:style>
  <w:style w:type="character" w:customStyle="1" w:styleId="FootnoteTextChar">
    <w:name w:val="Footnote Text Char"/>
    <w:basedOn w:val="DefaultParagraphFont"/>
    <w:link w:val="FootnoteText"/>
    <w:semiHidden/>
    <w:rsid w:val="00BA2D1C"/>
    <w:rPr>
      <w:rFonts w:ascii="Times New Roman" w:eastAsia="Times New Roman" w:hAnsi="Times New Roman" w:cs="Times New Roman"/>
      <w:sz w:val="20"/>
      <w:szCs w:val="20"/>
      <w:lang w:val="de-DE"/>
    </w:rPr>
  </w:style>
  <w:style w:type="character" w:styleId="FootnoteReference">
    <w:name w:val="footnote reference"/>
    <w:semiHidden/>
    <w:unhideWhenUsed/>
    <w:rsid w:val="00BA2D1C"/>
    <w:rPr>
      <w:vertAlign w:val="superscript"/>
    </w:rPr>
  </w:style>
  <w:style w:type="paragraph" w:customStyle="1" w:styleId="P68B1DB1-Normal3">
    <w:name w:val="P68B1DB1-Normal3"/>
    <w:basedOn w:val="Normal"/>
    <w:rsid w:val="007D6581"/>
    <w:pPr>
      <w:spacing w:after="240" w:line="240" w:lineRule="auto"/>
      <w:ind w:left="0" w:firstLine="0"/>
    </w:pPr>
    <w:rPr>
      <w:color w:val="auto"/>
      <w:sz w:val="22"/>
      <w:szCs w:val="20"/>
      <w:lang w:val="de" w:eastAsia="fr-BE"/>
      <w14:ligatures w14:val="standardContextual"/>
    </w:rPr>
  </w:style>
  <w:style w:type="paragraph" w:styleId="NoSpacing">
    <w:name w:val="No Spacing"/>
    <w:uiPriority w:val="1"/>
    <w:qFormat/>
    <w:rsid w:val="007D6581"/>
    <w:pPr>
      <w:spacing w:after="0" w:line="240" w:lineRule="auto"/>
    </w:pPr>
    <w:rPr>
      <w:rFonts w:eastAsiaTheme="minorHAnsi"/>
      <w:kern w:val="2"/>
      <w:szCs w:val="20"/>
      <w:lang w:val="de" w:eastAsia="fr-BE"/>
      <w14:ligatures w14:val="standardContextual"/>
    </w:rPr>
  </w:style>
  <w:style w:type="character" w:customStyle="1" w:styleId="normaltextrun">
    <w:name w:val="normaltextrun"/>
    <w:basedOn w:val="DefaultParagraphFont"/>
    <w:rsid w:val="007D6581"/>
  </w:style>
  <w:style w:type="paragraph" w:styleId="ListParagraph">
    <w:name w:val="List Paragraph"/>
    <w:basedOn w:val="Normal"/>
    <w:uiPriority w:val="34"/>
    <w:qFormat/>
    <w:rsid w:val="007D6581"/>
    <w:pPr>
      <w:spacing w:after="240" w:line="240" w:lineRule="auto"/>
      <w:ind w:left="720" w:firstLine="0"/>
      <w:contextualSpacing/>
    </w:pPr>
    <w:rPr>
      <w:color w:val="auto"/>
      <w:szCs w:val="20"/>
      <w:lang w:val="de" w:eastAsia="fr-BE"/>
      <w14:ligatures w14:val="standardContextual"/>
    </w:rPr>
  </w:style>
  <w:style w:type="paragraph" w:customStyle="1" w:styleId="P68B1DB1-ListParagraph4">
    <w:name w:val="P68B1DB1-ListParagraph4"/>
    <w:basedOn w:val="ListParagraph"/>
    <w:rsid w:val="007D6581"/>
    <w:rPr>
      <w:sz w:val="22"/>
    </w:rPr>
  </w:style>
  <w:style w:type="paragraph" w:customStyle="1" w:styleId="P68B1DB1-NoSpacing5">
    <w:name w:val="P68B1DB1-NoSpacing5"/>
    <w:basedOn w:val="NoSpacing"/>
    <w:rsid w:val="007D658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1047">
      <w:bodyDiv w:val="1"/>
      <w:marLeft w:val="0"/>
      <w:marRight w:val="0"/>
      <w:marTop w:val="0"/>
      <w:marBottom w:val="0"/>
      <w:divBdr>
        <w:top w:val="none" w:sz="0" w:space="0" w:color="auto"/>
        <w:left w:val="none" w:sz="0" w:space="0" w:color="auto"/>
        <w:bottom w:val="none" w:sz="0" w:space="0" w:color="auto"/>
        <w:right w:val="none" w:sz="0" w:space="0" w:color="auto"/>
      </w:divBdr>
    </w:div>
    <w:div w:id="530652528">
      <w:bodyDiv w:val="1"/>
      <w:marLeft w:val="0"/>
      <w:marRight w:val="0"/>
      <w:marTop w:val="0"/>
      <w:marBottom w:val="0"/>
      <w:divBdr>
        <w:top w:val="none" w:sz="0" w:space="0" w:color="auto"/>
        <w:left w:val="none" w:sz="0" w:space="0" w:color="auto"/>
        <w:bottom w:val="none" w:sz="0" w:space="0" w:color="auto"/>
        <w:right w:val="none" w:sz="0" w:space="0" w:color="auto"/>
      </w:divBdr>
    </w:div>
    <w:div w:id="1555042485">
      <w:bodyDiv w:val="1"/>
      <w:marLeft w:val="0"/>
      <w:marRight w:val="0"/>
      <w:marTop w:val="0"/>
      <w:marBottom w:val="0"/>
      <w:divBdr>
        <w:top w:val="none" w:sz="0" w:space="0" w:color="auto"/>
        <w:left w:val="none" w:sz="0" w:space="0" w:color="auto"/>
        <w:bottom w:val="none" w:sz="0" w:space="0" w:color="auto"/>
        <w:right w:val="none" w:sz="0" w:space="0" w:color="auto"/>
      </w:divBdr>
    </w:div>
    <w:div w:id="1588348620">
      <w:bodyDiv w:val="1"/>
      <w:marLeft w:val="0"/>
      <w:marRight w:val="0"/>
      <w:marTop w:val="0"/>
      <w:marBottom w:val="0"/>
      <w:divBdr>
        <w:top w:val="none" w:sz="0" w:space="0" w:color="auto"/>
        <w:left w:val="none" w:sz="0" w:space="0" w:color="auto"/>
        <w:bottom w:val="none" w:sz="0" w:space="0" w:color="auto"/>
        <w:right w:val="none" w:sz="0" w:space="0" w:color="auto"/>
      </w:divBdr>
    </w:div>
    <w:div w:id="1948197358">
      <w:bodyDiv w:val="1"/>
      <w:marLeft w:val="0"/>
      <w:marRight w:val="0"/>
      <w:marTop w:val="0"/>
      <w:marBottom w:val="0"/>
      <w:divBdr>
        <w:top w:val="none" w:sz="0" w:space="0" w:color="auto"/>
        <w:left w:val="none" w:sz="0" w:space="0" w:color="auto"/>
        <w:bottom w:val="none" w:sz="0" w:space="0" w:color="auto"/>
        <w:right w:val="none" w:sz="0" w:space="0" w:color="auto"/>
      </w:divBdr>
    </w:div>
    <w:div w:id="196006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A3FB2D0F3B408EB92C961B532200B8"/>
        <w:category>
          <w:name w:val="General"/>
          <w:gallery w:val="placeholder"/>
        </w:category>
        <w:types>
          <w:type w:val="bbPlcHdr"/>
        </w:types>
        <w:behaviors>
          <w:behavior w:val="content"/>
        </w:behaviors>
        <w:guid w:val="{BB7BA1EF-9B13-4C58-A350-E95C88A0318F}"/>
      </w:docPartPr>
      <w:docPartBody>
        <w:p w:rsidR="007D6A5F" w:rsidRDefault="0025003D" w:rsidP="0025003D">
          <w:pPr>
            <w:pStyle w:val="71A3FB2D0F3B408EB92C961B532200B8"/>
          </w:pPr>
          <w:r>
            <w:rPr>
              <w:rStyle w:val="PlaceholderText"/>
            </w:rPr>
            <w:t>Click or tap here to enter text.</w:t>
          </w:r>
        </w:p>
      </w:docPartBody>
    </w:docPart>
    <w:docPart>
      <w:docPartPr>
        <w:name w:val="B482A7929B914CCF8649FEF5A2B862B5"/>
        <w:category>
          <w:name w:val="General"/>
          <w:gallery w:val="placeholder"/>
        </w:category>
        <w:types>
          <w:type w:val="bbPlcHdr"/>
        </w:types>
        <w:behaviors>
          <w:behavior w:val="content"/>
        </w:behaviors>
        <w:guid w:val="{E6553182-C7D1-4E9D-91A0-BF6487942BF1}"/>
      </w:docPartPr>
      <w:docPartBody>
        <w:p w:rsidR="007D6A5F" w:rsidRDefault="0025003D" w:rsidP="0025003D">
          <w:pPr>
            <w:pStyle w:val="B482A7929B914CCF8649FEF5A2B862B5"/>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03D"/>
    <w:rsid w:val="0025003D"/>
    <w:rsid w:val="007D6A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003D"/>
  </w:style>
  <w:style w:type="paragraph" w:customStyle="1" w:styleId="71A3FB2D0F3B408EB92C961B532200B8">
    <w:name w:val="71A3FB2D0F3B408EB92C961B532200B8"/>
    <w:rsid w:val="0025003D"/>
  </w:style>
  <w:style w:type="paragraph" w:customStyle="1" w:styleId="B482A7929B914CCF8649FEF5A2B862B5">
    <w:name w:val="B482A7929B914CCF8649FEF5A2B862B5"/>
    <w:rsid w:val="00250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1169</Words>
  <Characters>8359</Characters>
  <Application>Microsoft Office Word</Application>
  <DocSecurity>4</DocSecurity>
  <Lines>181</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MESSIAS Linda (HR)</cp:lastModifiedBy>
  <cp:revision>2</cp:revision>
  <dcterms:created xsi:type="dcterms:W3CDTF">2024-07-09T13:24:00Z</dcterms:created>
  <dcterms:modified xsi:type="dcterms:W3CDTF">2024-07-09T13:24:00Z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2023-06-08T12:24:02Z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992573c3-dc3f-4692-8cdf-23ece56d7d7e</vt:lpwstr>
  </property>
  <property fmtid="{D5CDD505-2E9C-101B-9397-08002B2CF9AE}" pid="8" name="MSIP_Label_6bd9ddd1-4d20-43f6-abfa-fc3c07406f94_ContentBits">
    <vt:lpwstr>0</vt:lpwstr>
  </property>
</Properties>
</file>