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132E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132E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132E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132E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132E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132E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6CDE3B9" w:rsidR="00546DB1" w:rsidRPr="00546DB1" w:rsidRDefault="00505BFB" w:rsidP="00AB56F9">
                <w:pPr>
                  <w:tabs>
                    <w:tab w:val="left" w:pos="426"/>
                  </w:tabs>
                  <w:spacing w:before="120"/>
                  <w:rPr>
                    <w:bCs/>
                    <w:lang w:val="en-IE" w:eastAsia="en-GB"/>
                  </w:rPr>
                </w:pPr>
                <w:r>
                  <w:rPr>
                    <w:bCs/>
                    <w:lang w:eastAsia="en-GB"/>
                  </w:rPr>
                  <w:t>GD TAXUD</w:t>
                </w:r>
                <w:r w:rsidR="00461A15">
                  <w:rPr>
                    <w:bCs/>
                    <w:lang w:eastAsia="en-GB"/>
                  </w:rPr>
                  <w:t xml:space="preserve"> - </w:t>
                </w:r>
                <w:r w:rsidR="00461A15" w:rsidRPr="00461A15">
                  <w:rPr>
                    <w:bCs/>
                    <w:lang w:val="en-IE" w:eastAsia="en-GB"/>
                  </w:rPr>
                  <w:t xml:space="preserve">Direktion B - Referat Zolltarif  </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19C2084" w:rsidR="00546DB1" w:rsidRPr="003B2E38" w:rsidRDefault="001E4EBC" w:rsidP="00AB56F9">
                <w:pPr>
                  <w:tabs>
                    <w:tab w:val="left" w:pos="426"/>
                  </w:tabs>
                  <w:spacing w:before="120"/>
                  <w:rPr>
                    <w:bCs/>
                    <w:lang w:val="en-IE" w:eastAsia="en-GB"/>
                  </w:rPr>
                </w:pPr>
                <w:r>
                  <w:rPr>
                    <w:bCs/>
                    <w:lang w:eastAsia="en-GB"/>
                  </w:rPr>
                  <w:t>198923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D0DE467" w:rsidR="00546DB1" w:rsidRPr="001E4EBC" w:rsidRDefault="00505BFB" w:rsidP="00AB56F9">
                <w:pPr>
                  <w:tabs>
                    <w:tab w:val="left" w:pos="426"/>
                  </w:tabs>
                  <w:spacing w:before="120"/>
                  <w:rPr>
                    <w:bCs/>
                    <w:lang w:eastAsia="en-GB"/>
                  </w:rPr>
                </w:pPr>
                <w:r>
                  <w:rPr>
                    <w:bCs/>
                    <w:lang w:eastAsia="en-GB"/>
                  </w:rPr>
                  <w:t>Lucia GRANELLI</w:t>
                </w:r>
              </w:p>
            </w:sdtContent>
          </w:sdt>
          <w:p w14:paraId="227D6F6E" w14:textId="4941F370" w:rsidR="00546DB1" w:rsidRPr="009F216F" w:rsidRDefault="00F132E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05BFB">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505BFB">
                      <w:rPr>
                        <w:bCs/>
                        <w:lang w:eastAsia="en-GB"/>
                      </w:rPr>
                      <w:t>2024</w:t>
                    </w:r>
                  </w:sdtContent>
                </w:sdt>
              </w:sdtContent>
            </w:sdt>
          </w:p>
          <w:p w14:paraId="4128A55A" w14:textId="081D39E0" w:rsidR="00546DB1" w:rsidRPr="00546DB1" w:rsidRDefault="00F132E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05BF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05BF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867960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81C2A8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132E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132E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132E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0D243A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EB66DD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565302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ED3286">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B97B825" w14:textId="77777777" w:rsidR="00505BFB" w:rsidRPr="001E4EBC" w:rsidRDefault="00505BFB" w:rsidP="00505BFB">
          <w:r w:rsidRPr="001E4EBC">
            <w:t xml:space="preserve">Die Aufgabe der Generaldirektion Steuern und Zollunion (GD TAXUD) besteht darin, faire und nachhaltige Maßnahmen zu fördern, mit denen Einnahmen für die EU und ihre </w:t>
          </w:r>
          <w:r w:rsidRPr="001E4EBC">
            <w:lastRenderedPageBreak/>
            <w:t xml:space="preserve">Mitgliedstaaten generiert werden, und sicherzustellen, dass die Bürgerinnen und Bürger und Unternehmen der EU vom Welthandel und einem sicheren und geschützten Binnenmarkt profitieren, der an ihren Grenzen geschützt ist. </w:t>
          </w:r>
        </w:p>
        <w:p w14:paraId="1499E48B" w14:textId="77777777" w:rsidR="00505BFB" w:rsidRPr="001E4EBC" w:rsidRDefault="00505BFB" w:rsidP="00505BFB">
          <w:r w:rsidRPr="001E4EBC">
            <w:t xml:space="preserve">Innerhalb der GD TAXUD hat die Direktion B „Digitale Umsetzung der Zoll- und Steuerpolitik“ die Aufgabe, die Zollpolitik der EU umzusetzen und die Strategie, Planung und Gestaltung der digitalen Agenda für die Zoll- und Steuerpolitik der EU zu leiten. </w:t>
          </w:r>
        </w:p>
        <w:p w14:paraId="30A68781" w14:textId="77777777" w:rsidR="00505BFB" w:rsidRPr="001E4EBC" w:rsidRDefault="00505BFB" w:rsidP="00505BFB">
          <w:r w:rsidRPr="001E4EBC">
            <w:t xml:space="preserve">Innerhalb der Direktion TAXUD.B ist das Referat TAXUD.B.5 „Zolltarif“ ein dynamisches und motiviertes Team aus über 40 Mitarbeitern. Das Referat ist derzeit in fünf Bereiche gegliedert: (1) Einreihung von Waren, (2) Kombinierte Nomenklatur (KN), vZTA, Zollaussetzungen und Zollbefreiungen, (3) TARIC, (4) ECICS, Koordinierung der Zolllabors und (5) Kontingente und Überwachung. </w:t>
          </w:r>
        </w:p>
        <w:p w14:paraId="76DD1EEA" w14:textId="45EFD611" w:rsidR="00803007" w:rsidRPr="001E4EBC" w:rsidRDefault="00505BFB" w:rsidP="00803007">
          <w:pPr>
            <w:rPr>
              <w:lang w:eastAsia="en-GB"/>
            </w:rPr>
          </w:pPr>
          <w:r w:rsidRPr="001E4EBC">
            <w:t xml:space="preserve">Die freie Stelle ist im Bereich Quoten und Überwachung tätig. Das Team besteht nun aus fünf Personen und ist für die Verwaltung und Entwicklung der Datenbanken QUOTA-2 und Surveillance zuständig. Die Arbeiten umfassen die Überwachung und Analyse der Einfuhr- und Ausfuhrhandelsströme, die Erstellung von Statistiken und Berichten, die Ausarbeitung und Aushandlung zollrelevanter Rechtsvorschriften und die Verwaltung der EU-Zollkontingente. </w:t>
          </w:r>
        </w:p>
      </w:sdtContent>
    </w:sdt>
    <w:p w14:paraId="3862387A" w14:textId="77777777" w:rsidR="00803007" w:rsidRPr="001E4EB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C274C07" w14:textId="77777777" w:rsidR="00505BFB" w:rsidRPr="001E4EBC" w:rsidRDefault="00505BFB" w:rsidP="00505BFB">
          <w:r w:rsidRPr="001E4EBC">
            <w:t xml:space="preserve">Wir schlagen eine stimulierende und anspruchsvolle Position im Bereich Quoten und Überwachung des Referats vor. Die Position ist Teil eines größeren Teams von Datenanalysten und -ingenieuren, das über die GD verteilt ist. </w:t>
          </w:r>
        </w:p>
        <w:p w14:paraId="2A9C6FCD" w14:textId="77777777" w:rsidR="00505BFB" w:rsidRPr="001E4EBC" w:rsidRDefault="00505BFB" w:rsidP="00505BFB">
          <w:r w:rsidRPr="001E4EBC">
            <w:t xml:space="preserve">Der erfolgreiche Bewerber/die erfolgreiche Bewerberin analysiert Überwachungsdaten für verschiedene Überwachungs- und Berichterstattungszwecke und erstellt und bewertet die entsprechenden Berichte für die GD TAXUD und andere Kommissionsdienststellen. Er/sie wird eine wichtige Rolle bei der Verbesserung der Datenqualität in der Überwachung spielen, insbesondere durch die Entwicklung zusätzlicher Glaubwürdigkeits- und Kohärenzprüfungen. Darüber hinaus wird er/sie in enger Zusammenarbeit mit anderen Referaten der GD TAXUD und den zuständigen Dienststellen der Kommission an der Pflege und Entwicklung spezifischer Datenanalyseinstrumente beteiligt sein.  </w:t>
          </w:r>
        </w:p>
        <w:p w14:paraId="4E79DB58" w14:textId="77777777" w:rsidR="00505BFB" w:rsidRPr="001E4EBC" w:rsidRDefault="00505BFB" w:rsidP="00505BFB">
          <w:r w:rsidRPr="001E4EBC">
            <w:t>Die Stelle erfordert enge Kontakte zu anderen Dienststellen der Kommission und den Mitgliedstaaten.</w:t>
          </w:r>
        </w:p>
        <w:p w14:paraId="12B9C59B" w14:textId="33E0B0F0" w:rsidR="00803007" w:rsidRPr="009F216F" w:rsidRDefault="00F132EF"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C020E40" w14:textId="77777777" w:rsidR="00054C10" w:rsidRPr="00054C10" w:rsidRDefault="00054C10" w:rsidP="00054C10">
          <w:pPr>
            <w:rPr>
              <w:lang w:eastAsia="en-GB"/>
            </w:rPr>
          </w:pPr>
          <w:r w:rsidRPr="00054C10">
            <w:rPr>
              <w:lang w:eastAsia="en-GB"/>
            </w:rPr>
            <w:t xml:space="preserve">Gut organisierter, hoch motivierter und autonomer Kollege, der über solide Kapazitäten verfügt, um Daten und Kenntnisse über einschlägige IT-Tools zu nutzen. Er/sie sollte vorzugsweise auch über Erfahrung im EU-Zollbereich, einschließlich im Bereich der Zölle und der entsprechenden Datenbanken, sowie mit den Verfahren der Kommission verfügen. </w:t>
          </w:r>
        </w:p>
        <w:p w14:paraId="05E98EE3" w14:textId="77777777" w:rsidR="00054C10" w:rsidRPr="00054C10" w:rsidRDefault="00054C10" w:rsidP="00054C10">
          <w:pPr>
            <w:rPr>
              <w:lang w:eastAsia="en-GB"/>
            </w:rPr>
          </w:pPr>
          <w:r w:rsidRPr="00054C10">
            <w:rPr>
              <w:lang w:eastAsia="en-GB"/>
            </w:rPr>
            <w:t xml:space="preserve">Er/sie sollte einen starken Teamgeist und ein hohes Maß an Widerstandsfähigkeit zeigen, um komplexe Aufgaben innerhalb kurzer Fristen zu bewältigen. Er/sie sollte auch über </w:t>
          </w:r>
          <w:r w:rsidRPr="00054C10">
            <w:rPr>
              <w:lang w:eastAsia="en-GB"/>
            </w:rPr>
            <w:lastRenderedPageBreak/>
            <w:t xml:space="preserve">sehr gute mündliche und schriftliche Kommunikationsfähigkeiten und Verhandlungsfähigkeiten verfügen, um mit den Verantwortlichen der QUOTA-2- und Überwachungsdatenbanken in den EU-Mitgliedstaaten zu interagieren. </w:t>
          </w:r>
        </w:p>
        <w:p w14:paraId="6C1B4193" w14:textId="77777777" w:rsidR="00054C10" w:rsidRPr="00054C10" w:rsidRDefault="00054C10" w:rsidP="00054C10">
          <w:pPr>
            <w:rPr>
              <w:lang w:eastAsia="en-GB"/>
            </w:rPr>
          </w:pPr>
          <w:r w:rsidRPr="00054C10">
            <w:rPr>
              <w:lang w:eastAsia="en-GB"/>
            </w:rPr>
            <w:t xml:space="preserve">Gute Englischkenntnisse sind unerlässlich; eine angemessene Kenntnis der französischen und der anderen EU-Sprachen ist von Vorteil.  </w:t>
          </w:r>
        </w:p>
        <w:p w14:paraId="2A0F153A" w14:textId="6CAF9D8F" w:rsidR="009321C6" w:rsidRPr="009F216F" w:rsidRDefault="00054C10" w:rsidP="00054C10">
          <w:pPr>
            <w:rPr>
              <w:lang w:eastAsia="en-GB"/>
            </w:rPr>
          </w:pPr>
          <w:r w:rsidRPr="00054C10">
            <w:rPr>
              <w:lang w:eastAsia="en-GB"/>
            </w:rPr>
            <w:t>Der künftige Kollege sollte für die Arbeit an anderen in der GD TAXUD durchgeführten Projekten offen 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54C10"/>
    <w:rsid w:val="000D7B5E"/>
    <w:rsid w:val="001203F8"/>
    <w:rsid w:val="001E4EBC"/>
    <w:rsid w:val="002C5752"/>
    <w:rsid w:val="002F7504"/>
    <w:rsid w:val="00324D8D"/>
    <w:rsid w:val="0035094A"/>
    <w:rsid w:val="003874E2"/>
    <w:rsid w:val="0039387D"/>
    <w:rsid w:val="00394A86"/>
    <w:rsid w:val="003B2E38"/>
    <w:rsid w:val="004418DF"/>
    <w:rsid w:val="00461A15"/>
    <w:rsid w:val="004D75AF"/>
    <w:rsid w:val="00505BFB"/>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3286"/>
    <w:rsid w:val="00ED6452"/>
    <w:rsid w:val="00F132EF"/>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573703">
      <w:bodyDiv w:val="1"/>
      <w:marLeft w:val="0"/>
      <w:marRight w:val="0"/>
      <w:marTop w:val="0"/>
      <w:marBottom w:val="0"/>
      <w:divBdr>
        <w:top w:val="none" w:sz="0" w:space="0" w:color="auto"/>
        <w:left w:val="none" w:sz="0" w:space="0" w:color="auto"/>
        <w:bottom w:val="none" w:sz="0" w:space="0" w:color="auto"/>
        <w:right w:val="none" w:sz="0" w:space="0" w:color="auto"/>
      </w:divBdr>
    </w:div>
    <w:div w:id="1407609329">
      <w:bodyDiv w:val="1"/>
      <w:marLeft w:val="0"/>
      <w:marRight w:val="0"/>
      <w:marTop w:val="0"/>
      <w:marBottom w:val="0"/>
      <w:divBdr>
        <w:top w:val="none" w:sz="0" w:space="0" w:color="auto"/>
        <w:left w:val="none" w:sz="0" w:space="0" w:color="auto"/>
        <w:bottom w:val="none" w:sz="0" w:space="0" w:color="auto"/>
        <w:right w:val="none" w:sz="0" w:space="0" w:color="auto"/>
      </w:divBdr>
    </w:div>
    <w:div w:id="1634942441">
      <w:bodyDiv w:val="1"/>
      <w:marLeft w:val="0"/>
      <w:marRight w:val="0"/>
      <w:marTop w:val="0"/>
      <w:marBottom w:val="0"/>
      <w:divBdr>
        <w:top w:val="none" w:sz="0" w:space="0" w:color="auto"/>
        <w:left w:val="none" w:sz="0" w:space="0" w:color="auto"/>
        <w:bottom w:val="none" w:sz="0" w:space="0" w:color="auto"/>
        <w:right w:val="none" w:sz="0" w:space="0" w:color="auto"/>
      </w:divBdr>
    </w:div>
    <w:div w:id="1742947219">
      <w:bodyDiv w:val="1"/>
      <w:marLeft w:val="0"/>
      <w:marRight w:val="0"/>
      <w:marTop w:val="0"/>
      <w:marBottom w:val="0"/>
      <w:divBdr>
        <w:top w:val="none" w:sz="0" w:space="0" w:color="auto"/>
        <w:left w:val="none" w:sz="0" w:space="0" w:color="auto"/>
        <w:bottom w:val="none" w:sz="0" w:space="0" w:color="auto"/>
        <w:right w:val="none" w:sz="0" w:space="0" w:color="auto"/>
      </w:divBdr>
    </w:div>
    <w:div w:id="1864319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F60D9"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F60D9"/>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38a4dc-87a8-4733-af59-c9897c87f2d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88cbb6d-fa0a-4519-9938-dacc388e6522">
      <Value>6</Value>
      <Value>5</Value>
      <Value>55</Value>
      <Value>1</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0C4FCDC763B34CA939AB219089F03C" ma:contentTypeVersion="12" ma:contentTypeDescription="Create a new document." ma:contentTypeScope="" ma:versionID="5121ae49130fd189fe68b48cf8d606d9">
  <xsd:schema xmlns:xsd="http://www.w3.org/2001/XMLSchema" xmlns:xs="http://www.w3.org/2001/XMLSchema" xmlns:p="http://schemas.microsoft.com/office/2006/metadata/properties" xmlns:ns2="9938a4dc-87a8-4733-af59-c9897c87f2d9" xmlns:ns3="188cbb6d-fa0a-4519-9938-dacc388e6522" targetNamespace="http://schemas.microsoft.com/office/2006/metadata/properties" ma:root="true" ma:fieldsID="824efbac0152c35b2708843021a3238b" ns2:_="" ns3:_="">
    <xsd:import namespace="9938a4dc-87a8-4733-af59-c9897c87f2d9"/>
    <xsd:import namespace="188cbb6d-fa0a-4519-9938-dacc388e65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8a4dc-87a8-4733-af59-c9897c87f2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8cbb6d-fa0a-4519-9938-dacc388e652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6ccad1-a040-4e12-bbed-7aaad7fa70d2}" ma:internalName="TaxCatchAll" ma:showField="CatchAllData" ma:web="188cbb6d-fa0a-4519-9938-dacc388e65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www.w3.org/XML/1998/namespace"/>
    <ds:schemaRef ds:uri="http://schemas.microsoft.com/sharepoint/v3/fields"/>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a41a97bf-0494-41d8-ba3d-259bd7771890"/>
    <ds:schemaRef ds:uri="1929b814-5a78-4bdc-9841-d8b9ef424f65"/>
    <ds:schemaRef ds:uri="9938a4dc-87a8-4733-af59-c9897c87f2d9"/>
    <ds:schemaRef ds:uri="188cbb6d-fa0a-4519-9938-dacc388e6522"/>
  </ds:schemaRefs>
</ds:datastoreItem>
</file>

<file path=customXml/itemProps2.xml><?xml version="1.0" encoding="utf-8"?>
<ds:datastoreItem xmlns:ds="http://schemas.openxmlformats.org/officeDocument/2006/customXml" ds:itemID="{F28B14A7-DBEB-446F-A5F7-C3535BC41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8a4dc-87a8-4733-af59-c9897c87f2d9"/>
    <ds:schemaRef ds:uri="188cbb6d-fa0a-4519-9938-dacc388e65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1272</Words>
  <Characters>7256</Characters>
  <Application>Microsoft Office Word</Application>
  <DocSecurity>4</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2024-07-10T09:41:00Z</dcterms:created>
  <dcterms:modified xsi:type="dcterms:W3CDTF">2024-07-10T09:41:00Z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0x010100FE0C4FCDC763B34CA939AB219089F03C</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